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4140A1" w14:textId="77777777" w:rsidR="007E604E" w:rsidRDefault="00357089" w:rsidP="00EB6DB3">
      <w:pPr>
        <w:bidi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357089">
        <w:rPr>
          <w:rFonts w:asciiTheme="majorBidi" w:hAnsiTheme="majorBidi" w:cstheme="majorBidi"/>
          <w:b/>
          <w:bCs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2B648120" wp14:editId="49BA7AAC">
            <wp:simplePos x="0" y="0"/>
            <wp:positionH relativeFrom="column">
              <wp:posOffset>2314575</wp:posOffset>
            </wp:positionH>
            <wp:positionV relativeFrom="paragraph">
              <wp:posOffset>-361950</wp:posOffset>
            </wp:positionV>
            <wp:extent cx="1333500" cy="1371600"/>
            <wp:effectExtent l="19050" t="0" r="0" b="0"/>
            <wp:wrapNone/>
            <wp:docPr id="2" name="Picture 1" descr="دانشگاه علوم پزشکی تهران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دانشگاه علوم پزشکی تهران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0594963" w14:textId="77777777" w:rsidR="00357089" w:rsidRDefault="00357089" w:rsidP="00EB6DB3">
      <w:pPr>
        <w:bidi/>
        <w:spacing w:after="0" w:line="216" w:lineRule="auto"/>
        <w:rPr>
          <w:rFonts w:cs="Mitra"/>
          <w:color w:val="000000"/>
          <w:sz w:val="18"/>
          <w:szCs w:val="18"/>
          <w:rtl/>
        </w:rPr>
      </w:pPr>
    </w:p>
    <w:p w14:paraId="2C614032" w14:textId="77777777" w:rsidR="00357089" w:rsidRDefault="00357089" w:rsidP="00EB6DB3">
      <w:pPr>
        <w:bidi/>
        <w:spacing w:after="0" w:line="216" w:lineRule="auto"/>
        <w:rPr>
          <w:rFonts w:cs="Mitra"/>
          <w:color w:val="000000"/>
          <w:sz w:val="18"/>
          <w:szCs w:val="18"/>
          <w:rtl/>
        </w:rPr>
      </w:pPr>
    </w:p>
    <w:p w14:paraId="29E880ED" w14:textId="77777777" w:rsidR="00357089" w:rsidRDefault="00357089" w:rsidP="00EB6DB3">
      <w:pPr>
        <w:bidi/>
        <w:spacing w:after="0" w:line="216" w:lineRule="auto"/>
        <w:rPr>
          <w:rFonts w:cs="Mitra"/>
          <w:color w:val="000000"/>
          <w:sz w:val="18"/>
          <w:szCs w:val="18"/>
          <w:rtl/>
        </w:rPr>
      </w:pPr>
    </w:p>
    <w:p w14:paraId="57A6D7DE" w14:textId="77777777" w:rsidR="00357089" w:rsidRDefault="00357089" w:rsidP="00EB6DB3">
      <w:pPr>
        <w:bidi/>
        <w:spacing w:after="0" w:line="216" w:lineRule="auto"/>
        <w:rPr>
          <w:rFonts w:cs="Mitra"/>
          <w:color w:val="000000"/>
          <w:sz w:val="18"/>
          <w:szCs w:val="18"/>
        </w:rPr>
      </w:pPr>
    </w:p>
    <w:p w14:paraId="36B43C56" w14:textId="77777777" w:rsidR="00E270DE" w:rsidRPr="00EB6DB3" w:rsidRDefault="00E270DE" w:rsidP="00EB6DB3">
      <w:pPr>
        <w:bidi/>
        <w:spacing w:after="0"/>
        <w:rPr>
          <w:rFonts w:ascii="IranNastaliq" w:hAnsi="IranNastaliq" w:cs="B Nazanin"/>
          <w:color w:val="0F243E" w:themeColor="text2" w:themeShade="80"/>
          <w:sz w:val="20"/>
          <w:szCs w:val="20"/>
          <w:rtl/>
        </w:rPr>
      </w:pPr>
    </w:p>
    <w:p w14:paraId="3B7B7D2B" w14:textId="77777777" w:rsidR="00357089" w:rsidRPr="00EB6DB3" w:rsidRDefault="00357089" w:rsidP="00EB6DB3">
      <w:pPr>
        <w:bidi/>
        <w:spacing w:after="0"/>
        <w:jc w:val="center"/>
        <w:rPr>
          <w:rFonts w:ascii="IranNastaliq" w:hAnsi="IranNastaliq" w:cs="B Nazanin"/>
          <w:color w:val="0F243E" w:themeColor="text2" w:themeShade="80"/>
          <w:rtl/>
        </w:rPr>
      </w:pPr>
      <w:r w:rsidRPr="00EB6DB3">
        <w:rPr>
          <w:rFonts w:ascii="IranNastaliq" w:hAnsi="IranNastaliq" w:cs="B Nazanin"/>
          <w:color w:val="0F243E" w:themeColor="text2" w:themeShade="80"/>
          <w:rtl/>
        </w:rPr>
        <w:t>معاونت آموزشي</w:t>
      </w:r>
    </w:p>
    <w:p w14:paraId="0B7DB0DE" w14:textId="77777777" w:rsidR="00E270DE" w:rsidRPr="00EB6DB3" w:rsidRDefault="00357089" w:rsidP="00EB6DB3">
      <w:pPr>
        <w:bidi/>
        <w:spacing w:after="0"/>
        <w:jc w:val="center"/>
        <w:rPr>
          <w:rFonts w:ascii="IranNastaliq" w:hAnsi="IranNastaliq" w:cs="B Nazanin"/>
          <w:color w:val="0F243E" w:themeColor="text2" w:themeShade="80"/>
        </w:rPr>
      </w:pPr>
      <w:r w:rsidRPr="00EB6DB3">
        <w:rPr>
          <w:rFonts w:ascii="IranNastaliq" w:hAnsi="IranNastaliq" w:cs="B Nazanin"/>
          <w:color w:val="0F243E" w:themeColor="text2" w:themeShade="80"/>
          <w:rtl/>
        </w:rPr>
        <w:t>مركز مطالعات و توسعه آموزش علوم پزشک</w:t>
      </w:r>
      <w:r w:rsidRPr="00EB6DB3">
        <w:rPr>
          <w:rFonts w:ascii="IranNastaliq" w:hAnsi="IranNastaliq" w:cs="B Nazanin" w:hint="cs"/>
          <w:color w:val="0F243E" w:themeColor="text2" w:themeShade="80"/>
          <w:rtl/>
        </w:rPr>
        <w:t>ی</w:t>
      </w:r>
    </w:p>
    <w:p w14:paraId="6FF6EABE" w14:textId="77777777" w:rsidR="00D237ED" w:rsidRPr="00EB6DB3" w:rsidRDefault="00D237ED" w:rsidP="00EB6DB3">
      <w:pPr>
        <w:bidi/>
        <w:spacing w:after="0"/>
        <w:jc w:val="center"/>
        <w:rPr>
          <w:rFonts w:asciiTheme="majorBidi" w:hAnsiTheme="majorBidi" w:cs="B Nazanin"/>
          <w:b/>
          <w:bCs/>
          <w:sz w:val="36"/>
          <w:szCs w:val="36"/>
          <w:rtl/>
          <w:lang w:bidi="fa-IR"/>
        </w:rPr>
      </w:pPr>
      <w:r w:rsidRPr="00EB6DB3">
        <w:rPr>
          <w:rFonts w:ascii="IranNastaliq" w:hAnsi="IranNastaliq" w:cs="B Nazanin" w:hint="eastAsia"/>
          <w:color w:val="0F243E" w:themeColor="text2" w:themeShade="80"/>
          <w:rtl/>
        </w:rPr>
        <w:t>واحد</w:t>
      </w:r>
      <w:r w:rsidRPr="00EB6DB3">
        <w:rPr>
          <w:rFonts w:ascii="IranNastaliq" w:hAnsi="IranNastaliq" w:cs="B Nazanin"/>
          <w:color w:val="0F243E" w:themeColor="text2" w:themeShade="80"/>
          <w:rtl/>
        </w:rPr>
        <w:t xml:space="preserve"> </w:t>
      </w:r>
      <w:r w:rsidRPr="00EB6DB3">
        <w:rPr>
          <w:rFonts w:ascii="IranNastaliq" w:hAnsi="IranNastaliq" w:cs="B Nazanin" w:hint="eastAsia"/>
          <w:color w:val="0F243E" w:themeColor="text2" w:themeShade="80"/>
          <w:rtl/>
        </w:rPr>
        <w:t>برنامه</w:t>
      </w:r>
      <w:r w:rsidRPr="00EB6DB3">
        <w:rPr>
          <w:rFonts w:ascii="IranNastaliq" w:hAnsi="IranNastaliq" w:cs="B Nazanin"/>
          <w:color w:val="0F243E" w:themeColor="text2" w:themeShade="80"/>
          <w:rtl/>
        </w:rPr>
        <w:softHyphen/>
      </w:r>
      <w:r w:rsidRPr="00EB6DB3">
        <w:rPr>
          <w:rFonts w:ascii="IranNastaliq" w:hAnsi="IranNastaliq" w:cs="B Nazanin" w:hint="eastAsia"/>
          <w:color w:val="0F243E" w:themeColor="text2" w:themeShade="80"/>
          <w:rtl/>
        </w:rPr>
        <w:t>ر</w:t>
      </w:r>
      <w:r w:rsidRPr="00EB6DB3">
        <w:rPr>
          <w:rFonts w:ascii="IranNastaliq" w:hAnsi="IranNastaliq" w:cs="B Nazanin" w:hint="cs"/>
          <w:color w:val="0F243E" w:themeColor="text2" w:themeShade="80"/>
          <w:rtl/>
        </w:rPr>
        <w:t>ی</w:t>
      </w:r>
      <w:r w:rsidRPr="00EB6DB3">
        <w:rPr>
          <w:rFonts w:ascii="IranNastaliq" w:hAnsi="IranNastaliq" w:cs="B Nazanin" w:hint="eastAsia"/>
          <w:color w:val="0F243E" w:themeColor="text2" w:themeShade="80"/>
          <w:rtl/>
        </w:rPr>
        <w:t>ز</w:t>
      </w:r>
      <w:r w:rsidRPr="00EB6DB3">
        <w:rPr>
          <w:rFonts w:ascii="IranNastaliq" w:hAnsi="IranNastaliq" w:cs="B Nazanin" w:hint="cs"/>
          <w:color w:val="0F243E" w:themeColor="text2" w:themeShade="80"/>
          <w:rtl/>
        </w:rPr>
        <w:t>ی</w:t>
      </w:r>
      <w:r w:rsidRPr="00EB6DB3">
        <w:rPr>
          <w:rFonts w:ascii="IranNastaliq" w:hAnsi="IranNastaliq" w:cs="B Nazanin"/>
          <w:color w:val="0F243E" w:themeColor="text2" w:themeShade="80"/>
          <w:rtl/>
          <w:lang w:bidi="fa-IR"/>
        </w:rPr>
        <w:t xml:space="preserve"> آموزش</w:t>
      </w:r>
      <w:r w:rsidRPr="00EB6DB3">
        <w:rPr>
          <w:rFonts w:ascii="IranNastaliq" w:hAnsi="IranNastaliq" w:cs="B Nazanin" w:hint="cs"/>
          <w:color w:val="0F243E" w:themeColor="text2" w:themeShade="80"/>
          <w:rtl/>
          <w:lang w:bidi="fa-IR"/>
        </w:rPr>
        <w:t>ی</w:t>
      </w:r>
    </w:p>
    <w:p w14:paraId="6B90E83F" w14:textId="13FED3E5" w:rsidR="007E604E" w:rsidRDefault="00F378AD" w:rsidP="000E701A">
      <w:pPr>
        <w:bidi/>
        <w:spacing w:after="0" w:line="240" w:lineRule="auto"/>
        <w:jc w:val="center"/>
        <w:rPr>
          <w:rFonts w:asciiTheme="majorBidi" w:hAnsiTheme="majorBidi" w:cs="B Titr"/>
          <w:sz w:val="32"/>
          <w:szCs w:val="32"/>
          <w:rtl/>
          <w:lang w:bidi="fa-IR"/>
        </w:rPr>
      </w:pPr>
      <w:r w:rsidRPr="00EB6DB3">
        <w:rPr>
          <w:rFonts w:asciiTheme="majorBidi" w:hAnsiTheme="majorBidi" w:cs="B Titr" w:hint="eastAsia"/>
          <w:sz w:val="32"/>
          <w:szCs w:val="32"/>
          <w:rtl/>
          <w:lang w:bidi="fa-IR"/>
        </w:rPr>
        <w:t>چارچوب</w:t>
      </w:r>
      <w:r w:rsidRPr="00EB6DB3">
        <w:rPr>
          <w:rFonts w:asciiTheme="majorBidi" w:hAnsiTheme="majorBidi" w:cs="B Titr"/>
          <w:sz w:val="32"/>
          <w:szCs w:val="32"/>
          <w:rtl/>
          <w:lang w:bidi="fa-IR"/>
        </w:rPr>
        <w:t xml:space="preserve"> </w:t>
      </w:r>
      <w:r w:rsidR="003909B8">
        <w:rPr>
          <w:rFonts w:asciiTheme="majorBidi" w:hAnsiTheme="majorBidi" w:cs="B Titr" w:hint="cs"/>
          <w:sz w:val="32"/>
          <w:szCs w:val="32"/>
          <w:rtl/>
          <w:lang w:bidi="fa-IR"/>
        </w:rPr>
        <w:t xml:space="preserve"> طراحی</w:t>
      </w:r>
      <w:r w:rsidRPr="00EB6DB3">
        <w:rPr>
          <w:rFonts w:asciiTheme="majorBidi" w:hAnsiTheme="majorBidi" w:cs="B Titr" w:hint="eastAsia"/>
          <w:sz w:val="32"/>
          <w:szCs w:val="32"/>
          <w:rtl/>
          <w:lang w:bidi="fa-IR"/>
        </w:rPr>
        <w:t>«طرح</w:t>
      </w:r>
      <w:r w:rsidR="007E604E" w:rsidRPr="00EB6DB3">
        <w:rPr>
          <w:rFonts w:asciiTheme="majorBidi" w:hAnsiTheme="majorBidi" w:cs="B Titr"/>
          <w:sz w:val="32"/>
          <w:szCs w:val="32"/>
          <w:rtl/>
          <w:lang w:bidi="fa-IR"/>
        </w:rPr>
        <w:t xml:space="preserve"> دوره</w:t>
      </w:r>
      <w:r w:rsidR="007E604E" w:rsidRPr="00EB6DB3">
        <w:rPr>
          <w:rFonts w:asciiTheme="majorBidi" w:hAnsiTheme="majorBidi" w:cs="B Titr"/>
          <w:sz w:val="32"/>
          <w:szCs w:val="32"/>
          <w:rtl/>
          <w:lang w:bidi="fa-IR"/>
        </w:rPr>
        <w:softHyphen/>
      </w:r>
      <w:r w:rsidRPr="00EB6DB3">
        <w:rPr>
          <w:rFonts w:asciiTheme="majorBidi" w:hAnsiTheme="majorBidi" w:cs="B Titr" w:hint="eastAsia"/>
          <w:sz w:val="32"/>
          <w:szCs w:val="32"/>
          <w:rtl/>
          <w:lang w:bidi="fa-IR"/>
        </w:rPr>
        <w:t>»</w:t>
      </w:r>
    </w:p>
    <w:p w14:paraId="18D538B1" w14:textId="77777777" w:rsidR="007F4389" w:rsidRDefault="007F4389" w:rsidP="000E701A">
      <w:pPr>
        <w:tabs>
          <w:tab w:val="left" w:pos="810"/>
        </w:tabs>
        <w:bidi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</w:p>
    <w:p w14:paraId="4A936C93" w14:textId="397F3BD8" w:rsidR="00F7033C" w:rsidRPr="00EB6DB3" w:rsidRDefault="00E270DE" w:rsidP="007F4389">
      <w:pPr>
        <w:tabs>
          <w:tab w:val="left" w:pos="810"/>
        </w:tabs>
        <w:bidi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اطلاعات 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>درس:</w:t>
      </w:r>
    </w:p>
    <w:p w14:paraId="6E081620" w14:textId="6E2897AB" w:rsidR="00B03A8F" w:rsidRPr="005E1787" w:rsidRDefault="00B03A8F" w:rsidP="00B03A8F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 w:rsidRPr="005E1787">
        <w:rPr>
          <w:rFonts w:asciiTheme="majorBidi" w:hAnsiTheme="majorBidi" w:cs="B Nazanin" w:hint="cs"/>
          <w:sz w:val="24"/>
          <w:szCs w:val="24"/>
          <w:rtl/>
          <w:lang w:bidi="fa-IR"/>
        </w:rPr>
        <w:t>گروه آموزشی ارایه دهنده درس:</w:t>
      </w:r>
      <w:r w:rsidR="00B05C66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گروه پرستاری </w:t>
      </w:r>
      <w:r w:rsidR="005E09A9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کودکان و </w:t>
      </w:r>
      <w:r w:rsidR="00B05C66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مراقبت ویژه </w:t>
      </w:r>
      <w:r w:rsidR="005E09A9">
        <w:rPr>
          <w:rFonts w:asciiTheme="majorBidi" w:hAnsiTheme="majorBidi" w:cs="B Nazanin" w:hint="cs"/>
          <w:sz w:val="24"/>
          <w:szCs w:val="24"/>
          <w:rtl/>
          <w:lang w:bidi="fa-IR"/>
        </w:rPr>
        <w:t>نوزادان</w:t>
      </w:r>
      <w:r w:rsidR="00B05C66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</w:p>
    <w:p w14:paraId="14B91A52" w14:textId="431121E4" w:rsidR="00E270DE" w:rsidRPr="00EB6DB3" w:rsidRDefault="00E270DE" w:rsidP="00ED7E4D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>عنوان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درس:</w:t>
      </w:r>
      <w:r w:rsidR="00B05C66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="00AE630C">
        <w:rPr>
          <w:rFonts w:cs="B Mitra" w:hint="cs"/>
          <w:b/>
          <w:bCs/>
          <w:sz w:val="24"/>
          <w:szCs w:val="24"/>
          <w:rtl/>
          <w:lang w:bidi="fa-IR"/>
        </w:rPr>
        <w:t>کتتر ورید مرکزی</w:t>
      </w:r>
      <w:r w:rsidR="00ED011A">
        <w:rPr>
          <w:rFonts w:cs="B Mitra" w:hint="cs"/>
          <w:b/>
          <w:bCs/>
          <w:sz w:val="24"/>
          <w:szCs w:val="24"/>
          <w:rtl/>
          <w:lang w:bidi="fa-IR"/>
        </w:rPr>
        <w:t xml:space="preserve"> </w:t>
      </w:r>
      <w:r w:rsidR="00ED011A">
        <w:rPr>
          <w:rFonts w:cs="B Mitra"/>
          <w:b/>
          <w:bCs/>
          <w:sz w:val="24"/>
          <w:szCs w:val="24"/>
          <w:lang w:bidi="fa-IR"/>
        </w:rPr>
        <w:t>PICC</w:t>
      </w:r>
      <w:bookmarkStart w:id="0" w:name="_GoBack"/>
      <w:bookmarkEnd w:id="0"/>
    </w:p>
    <w:p w14:paraId="1C338A3E" w14:textId="06A03ADB" w:rsidR="00B4711B" w:rsidRPr="0038172F" w:rsidRDefault="00F51BF7" w:rsidP="00ED3305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tabs>
          <w:tab w:val="left" w:pos="1421"/>
        </w:tabs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>کد درس:</w:t>
      </w:r>
      <w:r w:rsidR="00B37985">
        <w:rPr>
          <w:rFonts w:asciiTheme="majorBidi" w:hAnsiTheme="majorBidi" w:cs="B Nazanin"/>
          <w:sz w:val="24"/>
          <w:szCs w:val="24"/>
          <w:rtl/>
          <w:lang w:bidi="fa-IR"/>
        </w:rPr>
        <w:tab/>
      </w:r>
    </w:p>
    <w:p w14:paraId="004B26D2" w14:textId="36D4507E" w:rsidR="00F51BF7" w:rsidRPr="00B37985" w:rsidRDefault="00E270DE" w:rsidP="00ED3305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color w:val="FFFF00"/>
          <w:sz w:val="24"/>
          <w:szCs w:val="24"/>
          <w:rtl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نوع </w:t>
      </w:r>
      <w:r w:rsidR="00C71788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و تعداد </w:t>
      </w:r>
      <w:r w:rsidR="00F51BF7"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>واحد</w:t>
      </w:r>
      <w:r w:rsidR="00B237F7">
        <w:rPr>
          <w:rStyle w:val="FootnoteReference"/>
          <w:rFonts w:asciiTheme="majorBidi" w:hAnsiTheme="majorBidi" w:cs="B Nazanin"/>
          <w:sz w:val="24"/>
          <w:szCs w:val="24"/>
          <w:rtl/>
          <w:lang w:bidi="fa-IR"/>
        </w:rPr>
        <w:footnoteReference w:id="1"/>
      </w:r>
      <w:r w:rsidR="00F51BF7"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>:</w:t>
      </w:r>
      <w:r w:rsidR="003E0236" w:rsidRPr="003E0236">
        <w:rPr>
          <w:rFonts w:cs="B Mitra" w:hint="cs"/>
          <w:b/>
          <w:bCs/>
          <w:sz w:val="24"/>
          <w:szCs w:val="24"/>
          <w:rtl/>
          <w:lang w:bidi="fa-IR"/>
        </w:rPr>
        <w:t xml:space="preserve"> </w:t>
      </w:r>
      <w:r w:rsidR="00ED3305">
        <w:rPr>
          <w:rFonts w:cs="B Mitra" w:hint="cs"/>
          <w:b/>
          <w:bCs/>
          <w:sz w:val="24"/>
          <w:szCs w:val="24"/>
          <w:rtl/>
          <w:lang w:bidi="fa-IR"/>
        </w:rPr>
        <w:t>12 ساعت</w:t>
      </w:r>
    </w:p>
    <w:p w14:paraId="5E1D05E7" w14:textId="35638AE4" w:rsidR="00F51BF7" w:rsidRPr="0038172F" w:rsidRDefault="00F51BF7" w:rsidP="00D436CC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lang w:bidi="fa-IR"/>
        </w:rPr>
      </w:pP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نام مسؤول درس: </w:t>
      </w:r>
      <w:r w:rsidR="00B05C66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دکتر </w:t>
      </w:r>
      <w:r w:rsidR="005E09A9">
        <w:rPr>
          <w:rFonts w:asciiTheme="majorBidi" w:hAnsiTheme="majorBidi" w:cs="B Nazanin" w:hint="cs"/>
          <w:sz w:val="24"/>
          <w:szCs w:val="24"/>
          <w:rtl/>
          <w:lang w:bidi="fa-IR"/>
        </w:rPr>
        <w:t>صالحه تجلی</w:t>
      </w:r>
      <w:r w:rsidR="00B05C66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</w:p>
    <w:p w14:paraId="1A7850EE" w14:textId="4793FA86" w:rsidR="00F51BF7" w:rsidRPr="0038172F" w:rsidRDefault="00E270DE" w:rsidP="00ED3305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مدرس/ </w:t>
      </w:r>
      <w:r w:rsidR="00F51BF7"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مدرسان: </w:t>
      </w:r>
      <w:r w:rsidR="005E09A9">
        <w:rPr>
          <w:rFonts w:asciiTheme="majorBidi" w:hAnsiTheme="majorBidi" w:cs="B Nazanin" w:hint="cs"/>
          <w:sz w:val="24"/>
          <w:szCs w:val="24"/>
          <w:rtl/>
          <w:lang w:bidi="fa-IR"/>
        </w:rPr>
        <w:t>دکتر صالحه تجلی</w:t>
      </w:r>
    </w:p>
    <w:p w14:paraId="14C56C71" w14:textId="1CB1ABAD" w:rsidR="00F51BF7" w:rsidRPr="0038172F" w:rsidRDefault="00B4711B" w:rsidP="00D436CC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>پیش</w:t>
      </w: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softHyphen/>
        <w:t>نیاز</w:t>
      </w:r>
      <w:r w:rsidR="00E270DE">
        <w:rPr>
          <w:rFonts w:asciiTheme="majorBidi" w:hAnsiTheme="majorBidi" w:cs="B Nazanin" w:hint="cs"/>
          <w:sz w:val="24"/>
          <w:szCs w:val="24"/>
          <w:rtl/>
          <w:lang w:bidi="fa-IR"/>
        </w:rPr>
        <w:t>/ هم</w:t>
      </w:r>
      <w:r w:rsid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E270DE">
        <w:rPr>
          <w:rFonts w:asciiTheme="majorBidi" w:hAnsiTheme="majorBidi" w:cs="B Nazanin" w:hint="cs"/>
          <w:sz w:val="24"/>
          <w:szCs w:val="24"/>
          <w:rtl/>
          <w:lang w:bidi="fa-IR"/>
        </w:rPr>
        <w:t>زمان</w:t>
      </w: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: </w:t>
      </w:r>
      <w:r w:rsidR="003E0236">
        <w:rPr>
          <w:rFonts w:asciiTheme="majorBidi" w:hAnsiTheme="majorBidi" w:cs="B Nazanin" w:hint="cs"/>
          <w:sz w:val="24"/>
          <w:szCs w:val="24"/>
          <w:rtl/>
          <w:lang w:bidi="fa-IR"/>
        </w:rPr>
        <w:t>ندارد</w:t>
      </w:r>
    </w:p>
    <w:p w14:paraId="74DDE471" w14:textId="53AFACBB" w:rsidR="00F51BF7" w:rsidRPr="0038172F" w:rsidRDefault="00F51BF7" w:rsidP="00ED3305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رشته </w:t>
      </w:r>
      <w:r w:rsidR="00812EFA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و مقطع </w:t>
      </w: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>تحصیلی:</w:t>
      </w:r>
      <w:r w:rsidR="00B05C66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="005E09A9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کارشناسی ارشد </w:t>
      </w:r>
      <w:r w:rsidR="00B05C66">
        <w:rPr>
          <w:rFonts w:asciiTheme="majorBidi" w:hAnsiTheme="majorBidi" w:cs="B Nazanin" w:hint="cs"/>
          <w:sz w:val="24"/>
          <w:szCs w:val="24"/>
          <w:rtl/>
          <w:lang w:bidi="fa-IR"/>
        </w:rPr>
        <w:t>پرستاری</w:t>
      </w:r>
      <w:r w:rsidR="00D436CC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مراقبت ویژه</w:t>
      </w:r>
      <w:r w:rsidR="005E09A9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نوزادان</w:t>
      </w:r>
    </w:p>
    <w:p w14:paraId="044B0BD4" w14:textId="77777777" w:rsidR="00FA17A2" w:rsidRPr="00EB6DB3" w:rsidRDefault="00FA17A2" w:rsidP="00EB6DB3"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اطلاعات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مسؤول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درس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>:</w:t>
      </w:r>
    </w:p>
    <w:p w14:paraId="4E117BB0" w14:textId="17D4D56E" w:rsidR="00FA17A2" w:rsidRDefault="00FA17A2" w:rsidP="00B37985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>رتبه علمی:</w:t>
      </w:r>
      <w:r w:rsidR="00B05C66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استادیار </w:t>
      </w:r>
    </w:p>
    <w:p w14:paraId="12DF76AB" w14:textId="0B5D7CD9" w:rsidR="00852EA4" w:rsidRPr="0038172F" w:rsidRDefault="00852EA4" w:rsidP="00D436CC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>رشته تخصصی:</w:t>
      </w:r>
      <w:r w:rsidR="005E09A9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کارشناسی ارشد پرستاری مراقبت ویژه نوزادان و دکتری تخصصی</w:t>
      </w:r>
      <w:r w:rsidR="00D436CC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پرستاری </w:t>
      </w:r>
      <w:r w:rsidR="00B05C66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</w:p>
    <w:p w14:paraId="0FC2E735" w14:textId="0EDF69E7" w:rsidR="00FA17A2" w:rsidRPr="0038172F" w:rsidRDefault="00FA17A2" w:rsidP="00B37985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>محل کار:</w:t>
      </w:r>
      <w:r w:rsidR="00B05C66">
        <w:rPr>
          <w:rFonts w:asciiTheme="majorBidi" w:hAnsiTheme="majorBidi" w:cs="B Nazanin" w:hint="cs"/>
          <w:sz w:val="24"/>
          <w:szCs w:val="24"/>
          <w:rtl/>
          <w:lang w:bidi="fa-IR"/>
        </w:rPr>
        <w:t>دانشکده پرستاری و مامایی تهران</w:t>
      </w:r>
    </w:p>
    <w:p w14:paraId="432C8EAE" w14:textId="2705C3FD" w:rsidR="00FA17A2" w:rsidRPr="0038172F" w:rsidRDefault="00FA17A2" w:rsidP="00B37985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>تلفن تماس:</w:t>
      </w:r>
      <w:r w:rsidR="00DE16FC" w:rsidRPr="00DE16FC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 </w:t>
      </w:r>
      <w:r w:rsidR="00DE16FC" w:rsidRPr="00DE16FC">
        <w:rPr>
          <w:rFonts w:cs="B Mitra" w:hint="cs"/>
          <w:b/>
          <w:bCs/>
          <w:sz w:val="24"/>
          <w:szCs w:val="24"/>
          <w:rtl/>
          <w:lang w:bidi="fa-IR"/>
        </w:rPr>
        <w:t>02161054406</w:t>
      </w:r>
    </w:p>
    <w:p w14:paraId="1F6A8C6B" w14:textId="4DD2173C" w:rsidR="00FA17A2" w:rsidRPr="003C3250" w:rsidRDefault="003C3250" w:rsidP="00B37985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نشانی </w:t>
      </w:r>
      <w:r w:rsidR="00FA17A2"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پست </w:t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>الکترونیک:</w:t>
      </w:r>
      <w:r w:rsidR="005E09A9">
        <w:rPr>
          <w:rFonts w:asciiTheme="majorBidi" w:hAnsiTheme="majorBidi" w:cs="B Nazanin"/>
          <w:sz w:val="24"/>
          <w:szCs w:val="24"/>
          <w:lang w:bidi="fa-IR"/>
        </w:rPr>
        <w:t xml:space="preserve"> </w:t>
      </w:r>
      <w:proofErr w:type="spellStart"/>
      <w:r w:rsidR="005E09A9">
        <w:rPr>
          <w:rFonts w:asciiTheme="majorBidi" w:hAnsiTheme="majorBidi" w:cs="B Nazanin"/>
          <w:sz w:val="24"/>
          <w:szCs w:val="24"/>
          <w:lang w:bidi="fa-IR"/>
        </w:rPr>
        <w:t>Saleheh</w:t>
      </w:r>
      <w:proofErr w:type="spellEnd"/>
      <w:r w:rsidR="005E09A9">
        <w:rPr>
          <w:rFonts w:asciiTheme="majorBidi" w:hAnsiTheme="majorBidi" w:cs="B Nazanin"/>
          <w:sz w:val="24"/>
          <w:szCs w:val="24"/>
          <w:lang w:bidi="fa-IR"/>
        </w:rPr>
        <w:t xml:space="preserve">_ </w:t>
      </w:r>
      <w:hyperlink r:id="rId9" w:history="1">
        <w:r w:rsidR="005E09A9" w:rsidRPr="00D1255E">
          <w:rPr>
            <w:rStyle w:val="Hyperlink"/>
            <w:rFonts w:asciiTheme="majorBidi" w:hAnsiTheme="majorBidi" w:cs="B Nazanin"/>
            <w:sz w:val="24"/>
            <w:szCs w:val="24"/>
            <w:lang w:bidi="fa-IR"/>
          </w:rPr>
          <w:t>tajalli@yahoo.com</w:t>
        </w:r>
      </w:hyperlink>
      <w:r w:rsidR="005E09A9">
        <w:rPr>
          <w:rFonts w:asciiTheme="majorBidi" w:hAnsiTheme="majorBidi" w:cs="B Nazanin"/>
          <w:sz w:val="24"/>
          <w:szCs w:val="24"/>
          <w:lang w:bidi="fa-IR"/>
        </w:rPr>
        <w:t xml:space="preserve"> </w:t>
      </w:r>
    </w:p>
    <w:p w14:paraId="40A3A632" w14:textId="76D835E2" w:rsidR="003E0236" w:rsidRPr="005E09A9" w:rsidRDefault="00E270DE" w:rsidP="005E09A9">
      <w:pPr>
        <w:bidi/>
        <w:jc w:val="both"/>
        <w:rPr>
          <w:rFonts w:ascii="IranNastaliq" w:hAnsi="IranNastaliq" w:cs="B Nazanin"/>
          <w:b/>
          <w:bCs/>
          <w:sz w:val="24"/>
          <w:szCs w:val="24"/>
          <w:lang w:bidi="fa-IR"/>
        </w:rPr>
      </w:pPr>
      <w:r>
        <w:rPr>
          <w:rFonts w:ascii="IranNastaliq" w:hAnsi="IranNastaliq" w:cs="IranNastaliq"/>
          <w:b/>
          <w:bCs/>
          <w:sz w:val="36"/>
          <w:szCs w:val="36"/>
          <w:rtl/>
          <w:lang w:bidi="fa-IR"/>
        </w:rPr>
        <w:br w:type="page"/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lastRenderedPageBreak/>
        <w:t>توص</w:t>
      </w:r>
      <w:r w:rsidR="00FA17A2"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FA17A2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ف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="00FA17A2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کل</w:t>
      </w:r>
      <w:r w:rsidR="00FA17A2"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="00FA17A2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درس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(انتظار </w:t>
      </w:r>
      <w:r w:rsidR="00FA17A2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م</w:t>
      </w:r>
      <w:r w:rsidR="00FA17A2"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softHyphen/>
        <w:t>رود مسؤول درس ضمن ارائه توض</w:t>
      </w:r>
      <w:r w:rsidR="00FA17A2"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FA17A2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حات</w:t>
      </w:r>
      <w:r w:rsidR="00FA17A2"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کل</w:t>
      </w:r>
      <w:r w:rsidR="00FA17A2"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FA17A2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،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بخش</w:t>
      </w:r>
      <w:r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softHyphen/>
      </w: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های مختلف محتوایی 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درس را در قالب </w:t>
      </w:r>
      <w:r w:rsidR="00FA17A2"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FA17A2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ک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="00FA17A2"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FA17A2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ا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="00FA17A2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دو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="00FA17A2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بند،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="00FA17A2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توص</w:t>
      </w:r>
      <w:r w:rsidR="00FA17A2"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FA17A2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ف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="00FA17A2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کند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): </w:t>
      </w:r>
    </w:p>
    <w:p w14:paraId="3789C534" w14:textId="360A5E55" w:rsidR="001B6A38" w:rsidRDefault="003E0236" w:rsidP="004F7A59">
      <w:pPr>
        <w:bidi/>
        <w:spacing w:after="0"/>
        <w:jc w:val="both"/>
        <w:rPr>
          <w:rFonts w:cs="B Mitra"/>
          <w:sz w:val="26"/>
          <w:szCs w:val="26"/>
          <w:rtl/>
          <w:lang w:bidi="fa-IR"/>
        </w:rPr>
      </w:pPr>
      <w:r>
        <w:rPr>
          <w:rFonts w:cs="B Mitra" w:hint="cs"/>
          <w:sz w:val="26"/>
          <w:szCs w:val="26"/>
          <w:rtl/>
          <w:lang w:bidi="fa-IR"/>
        </w:rPr>
        <w:t xml:space="preserve">در این </w:t>
      </w:r>
      <w:r w:rsidR="009B5298">
        <w:rPr>
          <w:rFonts w:cs="B Mitra" w:hint="cs"/>
          <w:sz w:val="26"/>
          <w:szCs w:val="26"/>
          <w:rtl/>
          <w:lang w:bidi="fa-IR"/>
        </w:rPr>
        <w:t xml:space="preserve"> کارگاه</w:t>
      </w:r>
      <w:r>
        <w:rPr>
          <w:rFonts w:cs="B Mitra" w:hint="cs"/>
          <w:sz w:val="26"/>
          <w:szCs w:val="26"/>
          <w:rtl/>
          <w:lang w:bidi="fa-IR"/>
        </w:rPr>
        <w:t xml:space="preserve">، </w:t>
      </w:r>
      <w:r w:rsidR="009B5298">
        <w:rPr>
          <w:rFonts w:cs="B Mitra" w:hint="cs"/>
          <w:sz w:val="26"/>
          <w:szCs w:val="26"/>
          <w:rtl/>
          <w:lang w:bidi="fa-IR"/>
        </w:rPr>
        <w:t xml:space="preserve">سناریو </w:t>
      </w:r>
      <w:r w:rsidR="002C162C">
        <w:rPr>
          <w:rFonts w:cs="B Mitra" w:hint="cs"/>
          <w:sz w:val="26"/>
          <w:szCs w:val="26"/>
          <w:rtl/>
          <w:lang w:bidi="fa-IR"/>
        </w:rPr>
        <w:t>کتتر ورید مرکزی</w:t>
      </w:r>
      <w:r w:rsidR="006F0016">
        <w:rPr>
          <w:rFonts w:cs="B Mitra" w:hint="cs"/>
          <w:sz w:val="26"/>
          <w:szCs w:val="26"/>
          <w:rtl/>
          <w:lang w:bidi="fa-IR"/>
        </w:rPr>
        <w:t>، کتتر ورید نافی و لیدرفلکس</w:t>
      </w:r>
      <w:r>
        <w:rPr>
          <w:rFonts w:cs="B Mitra" w:hint="cs"/>
          <w:sz w:val="26"/>
          <w:szCs w:val="26"/>
          <w:rtl/>
          <w:lang w:bidi="fa-IR"/>
        </w:rPr>
        <w:t xml:space="preserve"> مطرح و مورد بحث قرار می گیرد. </w:t>
      </w:r>
      <w:r w:rsidRPr="002A5655">
        <w:rPr>
          <w:rFonts w:cs="B Mitra" w:hint="cs"/>
          <w:sz w:val="26"/>
          <w:szCs w:val="26"/>
          <w:rtl/>
          <w:lang w:bidi="fa-IR"/>
        </w:rPr>
        <w:t xml:space="preserve">                       </w:t>
      </w:r>
    </w:p>
    <w:p w14:paraId="165C8F9A" w14:textId="77777777" w:rsidR="004F7A59" w:rsidRPr="004F7A59" w:rsidRDefault="004F7A59" w:rsidP="004F7A59">
      <w:pPr>
        <w:bidi/>
        <w:spacing w:after="0"/>
        <w:jc w:val="both"/>
        <w:rPr>
          <w:rFonts w:cs="B Mitra"/>
          <w:sz w:val="26"/>
          <w:szCs w:val="26"/>
          <w:lang w:bidi="fa-IR"/>
        </w:rPr>
      </w:pPr>
    </w:p>
    <w:p w14:paraId="7DACB06F" w14:textId="3AFE1F23" w:rsidR="009A0090" w:rsidRDefault="00E270DE" w:rsidP="001B6A38"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ا</w:t>
      </w:r>
      <w:r w:rsidR="009A0090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هد</w:t>
      </w: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ا</w:t>
      </w:r>
      <w:r w:rsidR="009A0090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ف</w:t>
      </w:r>
      <w:r w:rsidR="009A0090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="009A0090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کل</w:t>
      </w:r>
      <w:r w:rsidR="009A0090"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047FD1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/ </w:t>
      </w:r>
      <w:r w:rsidR="003909B8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محورهای</w:t>
      </w:r>
      <w:r w:rsidR="00B977E0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 توان</w:t>
      </w:r>
      <w:r w:rsidR="00B977E0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softHyphen/>
      </w:r>
      <w:r w:rsidR="00B977E0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مندی</w:t>
      </w:r>
      <w:r w:rsidR="00B14502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:</w:t>
      </w:r>
    </w:p>
    <w:p w14:paraId="72E9224A" w14:textId="0AC9823C" w:rsidR="00B05C66" w:rsidRDefault="009B5298" w:rsidP="00DE16FC">
      <w:pPr>
        <w:bidi/>
        <w:spacing w:after="0"/>
        <w:jc w:val="both"/>
        <w:rPr>
          <w:rtl/>
        </w:rPr>
      </w:pPr>
      <w:r>
        <w:rPr>
          <w:rFonts w:cs="B Mitra" w:hint="cs"/>
          <w:sz w:val="26"/>
          <w:szCs w:val="26"/>
          <w:rtl/>
          <w:lang w:bidi="fa-IR"/>
        </w:rPr>
        <w:t xml:space="preserve">آشنایی با تاریخچه </w:t>
      </w:r>
      <w:r w:rsidR="002C162C">
        <w:rPr>
          <w:rFonts w:cs="B Mitra" w:hint="cs"/>
          <w:sz w:val="26"/>
          <w:szCs w:val="26"/>
          <w:rtl/>
          <w:lang w:bidi="fa-IR"/>
        </w:rPr>
        <w:t>کتتر ورید مرکزی</w:t>
      </w:r>
      <w:r>
        <w:rPr>
          <w:rFonts w:cs="B Mitra" w:hint="cs"/>
          <w:sz w:val="26"/>
          <w:szCs w:val="26"/>
          <w:rtl/>
          <w:lang w:bidi="fa-IR"/>
        </w:rPr>
        <w:t xml:space="preserve">، سناریوهای مختلف </w:t>
      </w:r>
      <w:r w:rsidR="002C162C">
        <w:rPr>
          <w:rFonts w:cs="B Mitra" w:hint="cs"/>
          <w:sz w:val="26"/>
          <w:szCs w:val="26"/>
          <w:rtl/>
          <w:lang w:bidi="fa-IR"/>
        </w:rPr>
        <w:t>تعبیه کتتر ورید مرکزی</w:t>
      </w:r>
      <w:r w:rsidR="006F0016">
        <w:rPr>
          <w:rFonts w:cs="B Mitra" w:hint="cs"/>
          <w:sz w:val="26"/>
          <w:szCs w:val="26"/>
          <w:rtl/>
          <w:lang w:bidi="fa-IR"/>
        </w:rPr>
        <w:t>،</w:t>
      </w:r>
      <w:r>
        <w:rPr>
          <w:rFonts w:cs="B Mitra" w:hint="cs"/>
          <w:sz w:val="26"/>
          <w:szCs w:val="26"/>
          <w:rtl/>
          <w:lang w:bidi="fa-IR"/>
        </w:rPr>
        <w:t xml:space="preserve"> </w:t>
      </w:r>
      <w:r w:rsidR="006F0016">
        <w:rPr>
          <w:rFonts w:cs="B Mitra" w:hint="cs"/>
          <w:sz w:val="26"/>
          <w:szCs w:val="26"/>
          <w:rtl/>
          <w:lang w:bidi="fa-IR"/>
        </w:rPr>
        <w:t>کتتر ورید نافی و لیدرفلکس</w:t>
      </w:r>
    </w:p>
    <w:p w14:paraId="703119A8" w14:textId="77777777" w:rsidR="00DE16FC" w:rsidRPr="00DE16FC" w:rsidRDefault="00DE16FC" w:rsidP="00DE16FC">
      <w:pPr>
        <w:bidi/>
        <w:spacing w:after="0"/>
        <w:jc w:val="both"/>
        <w:rPr>
          <w:rtl/>
        </w:rPr>
      </w:pPr>
    </w:p>
    <w:p w14:paraId="0AC7BDAF" w14:textId="77777777" w:rsidR="009A06E2" w:rsidRDefault="009A0090" w:rsidP="009A06E2">
      <w:pPr>
        <w:bidi/>
        <w:spacing w:after="0"/>
        <w:rPr>
          <w:rFonts w:cs="B Mitra"/>
          <w:sz w:val="26"/>
          <w:szCs w:val="26"/>
          <w:rtl/>
        </w:rPr>
      </w:pP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اهداف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اختصاص</w:t>
      </w:r>
      <w:r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B977E0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/ زیر</w:t>
      </w:r>
      <w:r w:rsidR="00B37985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محورهای هر </w:t>
      </w:r>
      <w:r w:rsidR="00B977E0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توان</w:t>
      </w:r>
      <w:r w:rsidR="00B977E0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softHyphen/>
      </w:r>
      <w:r w:rsidR="00B977E0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مندی</w:t>
      </w:r>
      <w:r w:rsidR="00B14502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:</w:t>
      </w:r>
      <w:r w:rsidR="009A06E2" w:rsidRPr="009A06E2">
        <w:rPr>
          <w:rFonts w:cs="B Mitra" w:hint="cs"/>
          <w:sz w:val="26"/>
          <w:szCs w:val="26"/>
          <w:rtl/>
        </w:rPr>
        <w:t xml:space="preserve"> </w:t>
      </w:r>
    </w:p>
    <w:p w14:paraId="3DE3878C" w14:textId="77777777" w:rsidR="00DE16FC" w:rsidRDefault="00DE16FC" w:rsidP="00DE16FC">
      <w:pPr>
        <w:bidi/>
        <w:spacing w:after="0"/>
        <w:rPr>
          <w:rFonts w:cs="B Mitra"/>
          <w:sz w:val="26"/>
          <w:szCs w:val="26"/>
          <w:rtl/>
        </w:rPr>
      </w:pPr>
      <w:r>
        <w:rPr>
          <w:rFonts w:cs="B Mitra" w:hint="cs"/>
          <w:sz w:val="26"/>
          <w:szCs w:val="26"/>
          <w:rtl/>
        </w:rPr>
        <w:t>در پایان این جلسه آموزشی فراگیر باید بتواند:</w:t>
      </w:r>
    </w:p>
    <w:p w14:paraId="29DE4738" w14:textId="77777777" w:rsidR="00DE16FC" w:rsidRDefault="00DE16FC" w:rsidP="00DE16FC">
      <w:pPr>
        <w:bidi/>
        <w:spacing w:after="0"/>
        <w:rPr>
          <w:rFonts w:cs="B Mitra"/>
          <w:sz w:val="26"/>
          <w:szCs w:val="26"/>
          <w:rtl/>
        </w:rPr>
      </w:pPr>
    </w:p>
    <w:p w14:paraId="28FD4CB4" w14:textId="2884292F" w:rsidR="00EA1428" w:rsidRPr="00EA1428" w:rsidRDefault="00EA1428" w:rsidP="00E873FD">
      <w:pPr>
        <w:pStyle w:val="ListParagraph"/>
        <w:numPr>
          <w:ilvl w:val="0"/>
          <w:numId w:val="10"/>
        </w:numPr>
        <w:bidi/>
        <w:spacing w:after="0"/>
        <w:jc w:val="both"/>
        <w:rPr>
          <w:rFonts w:cs="B Mitra"/>
          <w:sz w:val="26"/>
          <w:szCs w:val="26"/>
          <w:rtl/>
          <w:lang w:bidi="fa-IR"/>
        </w:rPr>
      </w:pPr>
      <w:r w:rsidRPr="00EA1428">
        <w:rPr>
          <w:rFonts w:cs="B Mitra"/>
          <w:sz w:val="26"/>
          <w:szCs w:val="26"/>
          <w:rtl/>
          <w:lang w:bidi="fa-IR"/>
        </w:rPr>
        <w:t>اهم</w:t>
      </w:r>
      <w:r w:rsidRPr="00EA1428">
        <w:rPr>
          <w:rFonts w:cs="B Mitra" w:hint="cs"/>
          <w:sz w:val="26"/>
          <w:szCs w:val="26"/>
          <w:rtl/>
          <w:lang w:bidi="fa-IR"/>
        </w:rPr>
        <w:t>ی</w:t>
      </w:r>
      <w:r w:rsidRPr="00EA1428">
        <w:rPr>
          <w:rFonts w:cs="B Mitra" w:hint="eastAsia"/>
          <w:sz w:val="26"/>
          <w:szCs w:val="26"/>
          <w:rtl/>
          <w:lang w:bidi="fa-IR"/>
        </w:rPr>
        <w:t>ت</w:t>
      </w:r>
      <w:r w:rsidRPr="00EA1428">
        <w:rPr>
          <w:rFonts w:cs="B Mitra"/>
          <w:sz w:val="26"/>
          <w:szCs w:val="26"/>
          <w:rtl/>
          <w:lang w:bidi="fa-IR"/>
        </w:rPr>
        <w:t xml:space="preserve"> دسترس</w:t>
      </w:r>
      <w:r w:rsidRPr="00EA1428">
        <w:rPr>
          <w:rFonts w:cs="B Mitra" w:hint="cs"/>
          <w:sz w:val="26"/>
          <w:szCs w:val="26"/>
          <w:rtl/>
          <w:lang w:bidi="fa-IR"/>
        </w:rPr>
        <w:t>ی</w:t>
      </w:r>
      <w:r w:rsidRPr="00EA1428">
        <w:rPr>
          <w:rFonts w:cs="B Mitra"/>
          <w:sz w:val="26"/>
          <w:szCs w:val="26"/>
          <w:rtl/>
          <w:lang w:bidi="fa-IR"/>
        </w:rPr>
        <w:t xml:space="preserve"> ور</w:t>
      </w:r>
      <w:r w:rsidRPr="00EA1428">
        <w:rPr>
          <w:rFonts w:cs="B Mitra" w:hint="cs"/>
          <w:sz w:val="26"/>
          <w:szCs w:val="26"/>
          <w:rtl/>
          <w:lang w:bidi="fa-IR"/>
        </w:rPr>
        <w:t>ی</w:t>
      </w:r>
      <w:r w:rsidRPr="00EA1428">
        <w:rPr>
          <w:rFonts w:cs="B Mitra" w:hint="eastAsia"/>
          <w:sz w:val="26"/>
          <w:szCs w:val="26"/>
          <w:rtl/>
          <w:lang w:bidi="fa-IR"/>
        </w:rPr>
        <w:t>د</w:t>
      </w:r>
      <w:r w:rsidRPr="00EA1428">
        <w:rPr>
          <w:rFonts w:cs="B Mitra"/>
          <w:sz w:val="26"/>
          <w:szCs w:val="26"/>
          <w:rtl/>
          <w:lang w:bidi="fa-IR"/>
        </w:rPr>
        <w:t xml:space="preserve"> مرکز</w:t>
      </w:r>
      <w:r w:rsidRPr="00EA1428">
        <w:rPr>
          <w:rFonts w:cs="B Mitra" w:hint="cs"/>
          <w:sz w:val="26"/>
          <w:szCs w:val="26"/>
          <w:rtl/>
          <w:lang w:bidi="fa-IR"/>
        </w:rPr>
        <w:t xml:space="preserve">ی </w:t>
      </w:r>
      <w:r w:rsidRPr="004F7A59">
        <w:rPr>
          <w:rFonts w:cs="B Mitra" w:hint="cs"/>
          <w:sz w:val="26"/>
          <w:szCs w:val="26"/>
          <w:rtl/>
          <w:lang w:bidi="fa-IR"/>
        </w:rPr>
        <w:t>را بیان کند.</w:t>
      </w:r>
    </w:p>
    <w:p w14:paraId="304C4A32" w14:textId="61DA3F31" w:rsidR="00EA1428" w:rsidRDefault="00EA1428" w:rsidP="00E873FD">
      <w:pPr>
        <w:pStyle w:val="ListParagraph"/>
        <w:numPr>
          <w:ilvl w:val="0"/>
          <w:numId w:val="10"/>
        </w:numPr>
        <w:bidi/>
        <w:spacing w:after="0"/>
        <w:jc w:val="both"/>
        <w:rPr>
          <w:rFonts w:cs="B Mitra"/>
          <w:sz w:val="26"/>
          <w:szCs w:val="26"/>
          <w:lang w:bidi="fa-IR"/>
        </w:rPr>
      </w:pPr>
      <w:r w:rsidRPr="00EA1428">
        <w:rPr>
          <w:rFonts w:cs="B Mitra"/>
          <w:sz w:val="26"/>
          <w:szCs w:val="26"/>
          <w:rtl/>
          <w:lang w:bidi="fa-IR"/>
        </w:rPr>
        <w:t>تزر</w:t>
      </w:r>
      <w:r w:rsidRPr="00EA1428">
        <w:rPr>
          <w:rFonts w:cs="B Mitra" w:hint="cs"/>
          <w:sz w:val="26"/>
          <w:szCs w:val="26"/>
          <w:rtl/>
          <w:lang w:bidi="fa-IR"/>
        </w:rPr>
        <w:t>ی</w:t>
      </w:r>
      <w:r w:rsidRPr="00EA1428">
        <w:rPr>
          <w:rFonts w:cs="B Mitra" w:hint="eastAsia"/>
          <w:sz w:val="26"/>
          <w:szCs w:val="26"/>
          <w:rtl/>
          <w:lang w:bidi="fa-IR"/>
        </w:rPr>
        <w:t>ق</w:t>
      </w:r>
      <w:r w:rsidRPr="00EA1428">
        <w:rPr>
          <w:rFonts w:cs="B Mitra"/>
          <w:sz w:val="26"/>
          <w:szCs w:val="26"/>
          <w:rtl/>
          <w:lang w:bidi="fa-IR"/>
        </w:rPr>
        <w:t xml:space="preserve"> ا</w:t>
      </w:r>
      <w:r w:rsidRPr="00EA1428">
        <w:rPr>
          <w:rFonts w:cs="B Mitra" w:hint="cs"/>
          <w:sz w:val="26"/>
          <w:szCs w:val="26"/>
          <w:rtl/>
          <w:lang w:bidi="fa-IR"/>
        </w:rPr>
        <w:t>ی</w:t>
      </w:r>
      <w:r w:rsidRPr="00EA1428">
        <w:rPr>
          <w:rFonts w:cs="B Mitra" w:hint="eastAsia"/>
          <w:sz w:val="26"/>
          <w:szCs w:val="26"/>
          <w:rtl/>
          <w:lang w:bidi="fa-IR"/>
        </w:rPr>
        <w:t>من</w:t>
      </w:r>
      <w:r w:rsidRPr="00EA1428">
        <w:rPr>
          <w:rFonts w:cs="B Mitra"/>
          <w:sz w:val="26"/>
          <w:szCs w:val="26"/>
          <w:rtl/>
          <w:lang w:bidi="fa-IR"/>
        </w:rPr>
        <w:t>( اسمولال</w:t>
      </w:r>
      <w:r w:rsidRPr="00EA1428">
        <w:rPr>
          <w:rFonts w:cs="B Mitra" w:hint="cs"/>
          <w:sz w:val="26"/>
          <w:szCs w:val="26"/>
          <w:rtl/>
          <w:lang w:bidi="fa-IR"/>
        </w:rPr>
        <w:t>ی</w:t>
      </w:r>
      <w:r w:rsidRPr="00EA1428">
        <w:rPr>
          <w:rFonts w:cs="B Mitra" w:hint="eastAsia"/>
          <w:sz w:val="26"/>
          <w:szCs w:val="26"/>
          <w:rtl/>
          <w:lang w:bidi="fa-IR"/>
        </w:rPr>
        <w:t>ته،</w:t>
      </w:r>
      <w:r w:rsidRPr="00EA1428">
        <w:rPr>
          <w:rFonts w:cs="B Mitra"/>
          <w:sz w:val="26"/>
          <w:szCs w:val="26"/>
          <w:lang w:bidi="fa-IR"/>
        </w:rPr>
        <w:t>PH</w:t>
      </w:r>
      <w:r w:rsidRPr="00EA1428">
        <w:rPr>
          <w:rFonts w:cs="B Mitra"/>
          <w:sz w:val="26"/>
          <w:szCs w:val="26"/>
          <w:rtl/>
          <w:lang w:bidi="fa-IR"/>
        </w:rPr>
        <w:t>،</w:t>
      </w:r>
      <w:r w:rsidR="003D51D0">
        <w:rPr>
          <w:rFonts w:cs="B Mitra" w:hint="cs"/>
          <w:sz w:val="26"/>
          <w:szCs w:val="26"/>
          <w:rtl/>
          <w:lang w:bidi="fa-IR"/>
        </w:rPr>
        <w:t xml:space="preserve"> </w:t>
      </w:r>
      <w:r w:rsidRPr="00EA1428">
        <w:rPr>
          <w:rFonts w:cs="B Mitra"/>
          <w:sz w:val="26"/>
          <w:szCs w:val="26"/>
          <w:rtl/>
          <w:lang w:bidi="fa-IR"/>
        </w:rPr>
        <w:t>مواد محرک تزر</w:t>
      </w:r>
      <w:r w:rsidRPr="00EA1428">
        <w:rPr>
          <w:rFonts w:cs="B Mitra" w:hint="cs"/>
          <w:sz w:val="26"/>
          <w:szCs w:val="26"/>
          <w:rtl/>
          <w:lang w:bidi="fa-IR"/>
        </w:rPr>
        <w:t>ی</w:t>
      </w:r>
      <w:r w:rsidRPr="00EA1428">
        <w:rPr>
          <w:rFonts w:cs="B Mitra" w:hint="eastAsia"/>
          <w:sz w:val="26"/>
          <w:szCs w:val="26"/>
          <w:rtl/>
          <w:lang w:bidi="fa-IR"/>
        </w:rPr>
        <w:t>ق</w:t>
      </w:r>
      <w:r w:rsidRPr="00EA1428">
        <w:rPr>
          <w:rFonts w:cs="B Mitra" w:hint="cs"/>
          <w:sz w:val="26"/>
          <w:szCs w:val="26"/>
          <w:rtl/>
          <w:lang w:bidi="fa-IR"/>
        </w:rPr>
        <w:t>ی</w:t>
      </w:r>
      <w:r w:rsidRPr="00EA1428">
        <w:rPr>
          <w:rFonts w:cs="B Mitra"/>
          <w:sz w:val="26"/>
          <w:szCs w:val="26"/>
          <w:rtl/>
          <w:lang w:bidi="fa-IR"/>
        </w:rPr>
        <w:t>)</w:t>
      </w:r>
      <w:r w:rsidRPr="00EA1428">
        <w:rPr>
          <w:rFonts w:cs="B Mitra" w:hint="cs"/>
          <w:sz w:val="26"/>
          <w:szCs w:val="26"/>
          <w:rtl/>
          <w:lang w:bidi="fa-IR"/>
        </w:rPr>
        <w:t xml:space="preserve"> را تفسیر نماید.</w:t>
      </w:r>
    </w:p>
    <w:p w14:paraId="76F5BECE" w14:textId="63E6ABA3" w:rsidR="00DE16FC" w:rsidRDefault="00EA1428" w:rsidP="00E873FD">
      <w:pPr>
        <w:pStyle w:val="ListParagraph"/>
        <w:numPr>
          <w:ilvl w:val="0"/>
          <w:numId w:val="10"/>
        </w:numPr>
        <w:bidi/>
        <w:spacing w:after="0"/>
        <w:jc w:val="both"/>
        <w:rPr>
          <w:rFonts w:cs="B Mitra"/>
          <w:sz w:val="26"/>
          <w:szCs w:val="26"/>
          <w:lang w:bidi="fa-IR"/>
        </w:rPr>
      </w:pPr>
      <w:r w:rsidRPr="00EA1428">
        <w:rPr>
          <w:rFonts w:cs="B Mitra"/>
          <w:sz w:val="26"/>
          <w:szCs w:val="26"/>
          <w:rtl/>
          <w:lang w:bidi="fa-IR"/>
        </w:rPr>
        <w:t>روش ها</w:t>
      </w:r>
      <w:r w:rsidRPr="00EA1428">
        <w:rPr>
          <w:rFonts w:cs="B Mitra" w:hint="cs"/>
          <w:sz w:val="26"/>
          <w:szCs w:val="26"/>
          <w:rtl/>
          <w:lang w:bidi="fa-IR"/>
        </w:rPr>
        <w:t>ی</w:t>
      </w:r>
      <w:r w:rsidRPr="00EA1428">
        <w:rPr>
          <w:rFonts w:cs="B Mitra"/>
          <w:sz w:val="26"/>
          <w:szCs w:val="26"/>
          <w:rtl/>
          <w:lang w:bidi="fa-IR"/>
        </w:rPr>
        <w:t xml:space="preserve"> دسترس</w:t>
      </w:r>
      <w:r w:rsidRPr="00EA1428">
        <w:rPr>
          <w:rFonts w:cs="B Mitra" w:hint="cs"/>
          <w:sz w:val="26"/>
          <w:szCs w:val="26"/>
          <w:rtl/>
          <w:lang w:bidi="fa-IR"/>
        </w:rPr>
        <w:t>ی</w:t>
      </w:r>
      <w:r w:rsidRPr="00EA1428">
        <w:rPr>
          <w:rFonts w:cs="B Mitra"/>
          <w:sz w:val="26"/>
          <w:szCs w:val="26"/>
          <w:rtl/>
          <w:lang w:bidi="fa-IR"/>
        </w:rPr>
        <w:t xml:space="preserve"> ور</w:t>
      </w:r>
      <w:r w:rsidRPr="00EA1428">
        <w:rPr>
          <w:rFonts w:cs="B Mitra" w:hint="cs"/>
          <w:sz w:val="26"/>
          <w:szCs w:val="26"/>
          <w:rtl/>
          <w:lang w:bidi="fa-IR"/>
        </w:rPr>
        <w:t>ی</w:t>
      </w:r>
      <w:r w:rsidRPr="00EA1428">
        <w:rPr>
          <w:rFonts w:cs="B Mitra" w:hint="eastAsia"/>
          <w:sz w:val="26"/>
          <w:szCs w:val="26"/>
          <w:rtl/>
          <w:lang w:bidi="fa-IR"/>
        </w:rPr>
        <w:t>د</w:t>
      </w:r>
      <w:r w:rsidRPr="00EA1428">
        <w:rPr>
          <w:rFonts w:cs="B Mitra" w:hint="cs"/>
          <w:sz w:val="26"/>
          <w:szCs w:val="26"/>
          <w:rtl/>
          <w:lang w:bidi="fa-IR"/>
        </w:rPr>
        <w:t>ی</w:t>
      </w:r>
      <w:r w:rsidRPr="00EA1428">
        <w:rPr>
          <w:rFonts w:cs="B Mitra"/>
          <w:sz w:val="26"/>
          <w:szCs w:val="26"/>
          <w:rtl/>
          <w:lang w:bidi="fa-IR"/>
        </w:rPr>
        <w:t xml:space="preserve"> در نوزادان و فوا</w:t>
      </w:r>
      <w:r w:rsidRPr="00EA1428">
        <w:rPr>
          <w:rFonts w:cs="B Mitra" w:hint="cs"/>
          <w:sz w:val="26"/>
          <w:szCs w:val="26"/>
          <w:rtl/>
          <w:lang w:bidi="fa-IR"/>
        </w:rPr>
        <w:t>ی</w:t>
      </w:r>
      <w:r w:rsidRPr="00EA1428">
        <w:rPr>
          <w:rFonts w:cs="B Mitra" w:hint="eastAsia"/>
          <w:sz w:val="26"/>
          <w:szCs w:val="26"/>
          <w:rtl/>
          <w:lang w:bidi="fa-IR"/>
        </w:rPr>
        <w:t>د</w:t>
      </w:r>
      <w:r w:rsidRPr="00EA1428">
        <w:rPr>
          <w:rFonts w:cs="B Mitra"/>
          <w:sz w:val="26"/>
          <w:szCs w:val="26"/>
          <w:rtl/>
          <w:lang w:bidi="fa-IR"/>
        </w:rPr>
        <w:t xml:space="preserve"> و معا</w:t>
      </w:r>
      <w:r w:rsidRPr="00EA1428">
        <w:rPr>
          <w:rFonts w:cs="B Mitra" w:hint="cs"/>
          <w:sz w:val="26"/>
          <w:szCs w:val="26"/>
          <w:rtl/>
          <w:lang w:bidi="fa-IR"/>
        </w:rPr>
        <w:t>ی</w:t>
      </w:r>
      <w:r w:rsidRPr="00EA1428">
        <w:rPr>
          <w:rFonts w:cs="B Mitra" w:hint="eastAsia"/>
          <w:sz w:val="26"/>
          <w:szCs w:val="26"/>
          <w:rtl/>
          <w:lang w:bidi="fa-IR"/>
        </w:rPr>
        <w:t>ب</w:t>
      </w:r>
      <w:r w:rsidRPr="00EA1428">
        <w:rPr>
          <w:rFonts w:cs="B Mitra"/>
          <w:sz w:val="26"/>
          <w:szCs w:val="26"/>
          <w:rtl/>
          <w:lang w:bidi="fa-IR"/>
        </w:rPr>
        <w:t xml:space="preserve"> آن ها</w:t>
      </w:r>
      <w:r w:rsidRPr="00EA1428">
        <w:rPr>
          <w:rFonts w:cs="B Mitra" w:hint="cs"/>
          <w:sz w:val="26"/>
          <w:szCs w:val="26"/>
          <w:rtl/>
          <w:lang w:bidi="fa-IR"/>
        </w:rPr>
        <w:t xml:space="preserve"> را </w:t>
      </w:r>
      <w:r w:rsidRPr="00EA1428">
        <w:rPr>
          <w:rFonts w:cs="B Mitra"/>
          <w:sz w:val="26"/>
          <w:szCs w:val="26"/>
          <w:rtl/>
          <w:lang w:bidi="fa-IR"/>
        </w:rPr>
        <w:t>معرف</w:t>
      </w:r>
      <w:r w:rsidRPr="00EA1428">
        <w:rPr>
          <w:rFonts w:cs="B Mitra" w:hint="cs"/>
          <w:sz w:val="26"/>
          <w:szCs w:val="26"/>
          <w:rtl/>
          <w:lang w:bidi="fa-IR"/>
        </w:rPr>
        <w:t>ی نماید.</w:t>
      </w:r>
    </w:p>
    <w:p w14:paraId="5A4B1B01" w14:textId="39E47E16" w:rsidR="003D51D0" w:rsidRPr="00652647" w:rsidRDefault="003D51D0" w:rsidP="00E873FD">
      <w:pPr>
        <w:pStyle w:val="ListParagraph"/>
        <w:numPr>
          <w:ilvl w:val="0"/>
          <w:numId w:val="10"/>
        </w:numPr>
        <w:bidi/>
        <w:spacing w:after="0"/>
        <w:jc w:val="both"/>
        <w:rPr>
          <w:rFonts w:cs="B Mitra"/>
          <w:sz w:val="26"/>
          <w:szCs w:val="26"/>
          <w:rtl/>
          <w:lang w:bidi="fa-IR"/>
        </w:rPr>
      </w:pPr>
      <w:r>
        <w:rPr>
          <w:rFonts w:cs="B Mitra" w:hint="cs"/>
          <w:sz w:val="26"/>
          <w:szCs w:val="26"/>
          <w:rtl/>
          <w:lang w:bidi="fa-IR"/>
        </w:rPr>
        <w:t xml:space="preserve">با </w:t>
      </w:r>
      <w:r w:rsidRPr="003D51D0">
        <w:rPr>
          <w:rFonts w:cs="B Mitra"/>
          <w:sz w:val="26"/>
          <w:szCs w:val="26"/>
          <w:rtl/>
          <w:lang w:bidi="fa-IR"/>
        </w:rPr>
        <w:t>اند</w:t>
      </w:r>
      <w:r w:rsidRPr="003D51D0">
        <w:rPr>
          <w:rFonts w:cs="B Mitra" w:hint="cs"/>
          <w:sz w:val="26"/>
          <w:szCs w:val="26"/>
          <w:rtl/>
          <w:lang w:bidi="fa-IR"/>
        </w:rPr>
        <w:t>ی</w:t>
      </w:r>
      <w:r w:rsidRPr="003D51D0">
        <w:rPr>
          <w:rFonts w:cs="B Mitra" w:hint="eastAsia"/>
          <w:sz w:val="26"/>
          <w:szCs w:val="26"/>
          <w:rtl/>
          <w:lang w:bidi="fa-IR"/>
        </w:rPr>
        <w:t>کاس</w:t>
      </w:r>
      <w:r w:rsidRPr="003D51D0">
        <w:rPr>
          <w:rFonts w:cs="B Mitra" w:hint="cs"/>
          <w:sz w:val="26"/>
          <w:szCs w:val="26"/>
          <w:rtl/>
          <w:lang w:bidi="fa-IR"/>
        </w:rPr>
        <w:t>ی</w:t>
      </w:r>
      <w:r w:rsidRPr="003D51D0">
        <w:rPr>
          <w:rFonts w:cs="B Mitra" w:hint="eastAsia"/>
          <w:sz w:val="26"/>
          <w:szCs w:val="26"/>
          <w:rtl/>
          <w:lang w:bidi="fa-IR"/>
        </w:rPr>
        <w:t>ونها</w:t>
      </w:r>
      <w:r w:rsidRPr="003D51D0">
        <w:rPr>
          <w:rFonts w:cs="B Mitra" w:hint="cs"/>
          <w:sz w:val="26"/>
          <w:szCs w:val="26"/>
          <w:rtl/>
          <w:lang w:bidi="fa-IR"/>
        </w:rPr>
        <w:t>ی</w:t>
      </w:r>
      <w:r w:rsidRPr="003D51D0">
        <w:rPr>
          <w:rFonts w:cs="B Mitra"/>
          <w:sz w:val="26"/>
          <w:szCs w:val="26"/>
          <w:rtl/>
          <w:lang w:bidi="fa-IR"/>
        </w:rPr>
        <w:t xml:space="preserve"> استفاده از</w:t>
      </w:r>
      <w:r w:rsidRPr="003D51D0">
        <w:rPr>
          <w:rFonts w:cs="B Mitra"/>
          <w:sz w:val="26"/>
          <w:szCs w:val="26"/>
          <w:lang w:bidi="fa-IR"/>
        </w:rPr>
        <w:t xml:space="preserve"> PICC</w:t>
      </w:r>
      <w:r>
        <w:rPr>
          <w:rFonts w:cs="B Mitra" w:hint="cs"/>
          <w:sz w:val="26"/>
          <w:szCs w:val="26"/>
          <w:rtl/>
          <w:lang w:bidi="fa-IR"/>
        </w:rPr>
        <w:t xml:space="preserve">، </w:t>
      </w:r>
      <w:r w:rsidRPr="003D51D0">
        <w:rPr>
          <w:rFonts w:cs="B Mitra" w:hint="eastAsia"/>
          <w:sz w:val="26"/>
          <w:szCs w:val="26"/>
          <w:rtl/>
          <w:lang w:bidi="fa-IR"/>
        </w:rPr>
        <w:t>کنتراند</w:t>
      </w:r>
      <w:r w:rsidRPr="003D51D0">
        <w:rPr>
          <w:rFonts w:cs="B Mitra" w:hint="cs"/>
          <w:sz w:val="26"/>
          <w:szCs w:val="26"/>
          <w:rtl/>
          <w:lang w:bidi="fa-IR"/>
        </w:rPr>
        <w:t>ی</w:t>
      </w:r>
      <w:r w:rsidRPr="003D51D0">
        <w:rPr>
          <w:rFonts w:cs="B Mitra" w:hint="eastAsia"/>
          <w:sz w:val="26"/>
          <w:szCs w:val="26"/>
          <w:rtl/>
          <w:lang w:bidi="fa-IR"/>
        </w:rPr>
        <w:t>کاس</w:t>
      </w:r>
      <w:r w:rsidRPr="003D51D0">
        <w:rPr>
          <w:rFonts w:cs="B Mitra" w:hint="cs"/>
          <w:sz w:val="26"/>
          <w:szCs w:val="26"/>
          <w:rtl/>
          <w:lang w:bidi="fa-IR"/>
        </w:rPr>
        <w:t>ی</w:t>
      </w:r>
      <w:r w:rsidRPr="003D51D0">
        <w:rPr>
          <w:rFonts w:cs="B Mitra" w:hint="eastAsia"/>
          <w:sz w:val="26"/>
          <w:szCs w:val="26"/>
          <w:rtl/>
          <w:lang w:bidi="fa-IR"/>
        </w:rPr>
        <w:t>ون</w:t>
      </w:r>
      <w:r w:rsidRPr="003D51D0">
        <w:rPr>
          <w:rFonts w:cs="B Mitra"/>
          <w:sz w:val="26"/>
          <w:szCs w:val="26"/>
          <w:rtl/>
          <w:lang w:bidi="fa-IR"/>
        </w:rPr>
        <w:t xml:space="preserve"> ها</w:t>
      </w:r>
      <w:r>
        <w:rPr>
          <w:rFonts w:cs="B Mitra" w:hint="cs"/>
          <w:sz w:val="26"/>
          <w:szCs w:val="26"/>
          <w:rtl/>
          <w:lang w:bidi="fa-IR"/>
        </w:rPr>
        <w:t xml:space="preserve"> و </w:t>
      </w:r>
      <w:r w:rsidRPr="003D51D0">
        <w:rPr>
          <w:rFonts w:cs="B Mitra" w:hint="eastAsia"/>
          <w:sz w:val="26"/>
          <w:szCs w:val="26"/>
          <w:rtl/>
          <w:lang w:bidi="fa-IR"/>
        </w:rPr>
        <w:t>شرا</w:t>
      </w:r>
      <w:r w:rsidRPr="003D51D0">
        <w:rPr>
          <w:rFonts w:cs="B Mitra" w:hint="cs"/>
          <w:sz w:val="26"/>
          <w:szCs w:val="26"/>
          <w:rtl/>
          <w:lang w:bidi="fa-IR"/>
        </w:rPr>
        <w:t>ی</w:t>
      </w:r>
      <w:r w:rsidRPr="003D51D0">
        <w:rPr>
          <w:rFonts w:cs="B Mitra" w:hint="eastAsia"/>
          <w:sz w:val="26"/>
          <w:szCs w:val="26"/>
          <w:rtl/>
          <w:lang w:bidi="fa-IR"/>
        </w:rPr>
        <w:t>ط</w:t>
      </w:r>
      <w:r w:rsidRPr="003D51D0">
        <w:rPr>
          <w:rFonts w:cs="B Mitra"/>
          <w:sz w:val="26"/>
          <w:szCs w:val="26"/>
          <w:rtl/>
          <w:lang w:bidi="fa-IR"/>
        </w:rPr>
        <w:t xml:space="preserve"> لازم نوزاد برا</w:t>
      </w:r>
      <w:r w:rsidRPr="003D51D0">
        <w:rPr>
          <w:rFonts w:cs="B Mitra" w:hint="cs"/>
          <w:sz w:val="26"/>
          <w:szCs w:val="26"/>
          <w:rtl/>
          <w:lang w:bidi="fa-IR"/>
        </w:rPr>
        <w:t>ی</w:t>
      </w:r>
      <w:r w:rsidRPr="003D51D0">
        <w:rPr>
          <w:rFonts w:cs="B Mitra"/>
          <w:sz w:val="26"/>
          <w:szCs w:val="26"/>
          <w:rtl/>
          <w:lang w:bidi="fa-IR"/>
        </w:rPr>
        <w:t xml:space="preserve"> تعب</w:t>
      </w:r>
      <w:r w:rsidRPr="003D51D0">
        <w:rPr>
          <w:rFonts w:cs="B Mitra" w:hint="cs"/>
          <w:sz w:val="26"/>
          <w:szCs w:val="26"/>
          <w:rtl/>
          <w:lang w:bidi="fa-IR"/>
        </w:rPr>
        <w:t>ی</w:t>
      </w:r>
      <w:r w:rsidRPr="003D51D0">
        <w:rPr>
          <w:rFonts w:cs="B Mitra" w:hint="eastAsia"/>
          <w:sz w:val="26"/>
          <w:szCs w:val="26"/>
          <w:rtl/>
          <w:lang w:bidi="fa-IR"/>
        </w:rPr>
        <w:t>ه</w:t>
      </w:r>
      <w:r>
        <w:rPr>
          <w:rFonts w:cs="B Mitra" w:hint="cs"/>
          <w:sz w:val="26"/>
          <w:szCs w:val="26"/>
          <w:rtl/>
          <w:lang w:bidi="fa-IR"/>
        </w:rPr>
        <w:t xml:space="preserve"> آشنا باشد.</w:t>
      </w:r>
    </w:p>
    <w:p w14:paraId="6787963D" w14:textId="097CE8ED" w:rsidR="00652647" w:rsidRPr="00652647" w:rsidRDefault="00652647" w:rsidP="00E873FD">
      <w:pPr>
        <w:pStyle w:val="ListParagraph"/>
        <w:numPr>
          <w:ilvl w:val="0"/>
          <w:numId w:val="10"/>
        </w:numPr>
        <w:bidi/>
        <w:spacing w:after="0"/>
        <w:jc w:val="both"/>
        <w:rPr>
          <w:rFonts w:cs="B Mitra"/>
          <w:sz w:val="26"/>
          <w:szCs w:val="26"/>
          <w:rtl/>
          <w:lang w:bidi="fa-IR"/>
        </w:rPr>
      </w:pPr>
      <w:r w:rsidRPr="00652647">
        <w:rPr>
          <w:rFonts w:cs="B Mitra" w:hint="cs"/>
          <w:sz w:val="26"/>
          <w:szCs w:val="26"/>
          <w:rtl/>
          <w:lang w:bidi="fa-IR"/>
        </w:rPr>
        <w:t>وریدهای مناسب در اندام فوقانی و مزایا و محدودیت های هر یک ازوریدهارا بشناسد.</w:t>
      </w:r>
    </w:p>
    <w:p w14:paraId="6D8FB02E" w14:textId="33BFF48A" w:rsidR="00652647" w:rsidRDefault="00652647" w:rsidP="00E873FD">
      <w:pPr>
        <w:pStyle w:val="ListParagraph"/>
        <w:numPr>
          <w:ilvl w:val="0"/>
          <w:numId w:val="10"/>
        </w:numPr>
        <w:bidi/>
        <w:spacing w:after="0"/>
        <w:jc w:val="both"/>
        <w:rPr>
          <w:rFonts w:cs="B Mitra"/>
          <w:sz w:val="26"/>
          <w:szCs w:val="26"/>
          <w:lang w:bidi="fa-IR"/>
        </w:rPr>
      </w:pPr>
      <w:r w:rsidRPr="00652647">
        <w:rPr>
          <w:rFonts w:cs="B Mitra" w:hint="cs"/>
          <w:sz w:val="26"/>
          <w:szCs w:val="26"/>
          <w:rtl/>
          <w:lang w:bidi="fa-IR"/>
        </w:rPr>
        <w:t xml:space="preserve">وریدهای مناسب در اندام تحتانی و مزایا و محدودیت های هریک از وریدها </w:t>
      </w:r>
      <w:r>
        <w:rPr>
          <w:rFonts w:cs="B Mitra" w:hint="cs"/>
          <w:sz w:val="26"/>
          <w:szCs w:val="26"/>
          <w:rtl/>
          <w:lang w:bidi="fa-IR"/>
        </w:rPr>
        <w:t>را بیان نماید</w:t>
      </w:r>
    </w:p>
    <w:p w14:paraId="5AD8F327" w14:textId="77777777" w:rsidR="00652647" w:rsidRDefault="00652647" w:rsidP="00E873FD">
      <w:pPr>
        <w:pStyle w:val="ListParagraph"/>
        <w:numPr>
          <w:ilvl w:val="0"/>
          <w:numId w:val="10"/>
        </w:numPr>
        <w:bidi/>
        <w:spacing w:after="0"/>
        <w:jc w:val="both"/>
        <w:rPr>
          <w:rFonts w:cs="B Mitra"/>
          <w:sz w:val="26"/>
          <w:szCs w:val="26"/>
          <w:lang w:bidi="fa-IR"/>
        </w:rPr>
      </w:pPr>
      <w:r w:rsidRPr="00652647">
        <w:rPr>
          <w:rFonts w:cs="B Mitra" w:hint="cs"/>
          <w:sz w:val="26"/>
          <w:szCs w:val="26"/>
          <w:rtl/>
          <w:lang w:bidi="fa-IR"/>
        </w:rPr>
        <w:t xml:space="preserve">وریدهای مناسب در سر و گردن و مزایا و محدودیت های هر یک از وریدها </w:t>
      </w:r>
      <w:r>
        <w:rPr>
          <w:rFonts w:cs="B Mitra" w:hint="cs"/>
          <w:sz w:val="26"/>
          <w:szCs w:val="26"/>
          <w:rtl/>
          <w:lang w:bidi="fa-IR"/>
        </w:rPr>
        <w:t>را ذکر نماید</w:t>
      </w:r>
    </w:p>
    <w:p w14:paraId="09C8801F" w14:textId="77777777" w:rsidR="00652647" w:rsidRDefault="00652647" w:rsidP="00E873FD">
      <w:pPr>
        <w:pStyle w:val="ListParagraph"/>
        <w:numPr>
          <w:ilvl w:val="0"/>
          <w:numId w:val="10"/>
        </w:numPr>
        <w:bidi/>
        <w:spacing w:after="0"/>
        <w:jc w:val="both"/>
        <w:rPr>
          <w:rFonts w:cs="B Mitra"/>
          <w:sz w:val="26"/>
          <w:szCs w:val="26"/>
          <w:lang w:bidi="fa-IR"/>
        </w:rPr>
      </w:pPr>
      <w:r w:rsidRPr="00652647">
        <w:rPr>
          <w:rFonts w:cs="B Mitra" w:hint="cs"/>
          <w:sz w:val="26"/>
          <w:szCs w:val="26"/>
          <w:rtl/>
          <w:lang w:bidi="fa-IR"/>
        </w:rPr>
        <w:t xml:space="preserve">تجهیزات ضروری برای تعبیه </w:t>
      </w:r>
      <w:r>
        <w:rPr>
          <w:rFonts w:cs="B Mitra" w:hint="cs"/>
          <w:sz w:val="26"/>
          <w:szCs w:val="26"/>
          <w:rtl/>
          <w:lang w:bidi="fa-IR"/>
        </w:rPr>
        <w:t>کتتر های مرکزی را بشناسد.</w:t>
      </w:r>
    </w:p>
    <w:p w14:paraId="3767A9E5" w14:textId="77777777" w:rsidR="00652647" w:rsidRDefault="00652647" w:rsidP="00E873FD">
      <w:pPr>
        <w:pStyle w:val="ListParagraph"/>
        <w:numPr>
          <w:ilvl w:val="0"/>
          <w:numId w:val="10"/>
        </w:numPr>
        <w:bidi/>
        <w:spacing w:after="0"/>
        <w:jc w:val="both"/>
        <w:rPr>
          <w:rFonts w:cs="B Mitra"/>
          <w:sz w:val="26"/>
          <w:szCs w:val="26"/>
          <w:lang w:bidi="fa-IR"/>
        </w:rPr>
      </w:pPr>
      <w:r w:rsidRPr="00652647">
        <w:rPr>
          <w:rFonts w:cs="B Mitra" w:hint="cs"/>
          <w:sz w:val="26"/>
          <w:szCs w:val="26"/>
          <w:rtl/>
          <w:lang w:bidi="fa-IR"/>
        </w:rPr>
        <w:t>مشخصات کاتتر در هر دو سایز و انتخاب کاتتر با سایز مناسب</w:t>
      </w:r>
      <w:r>
        <w:rPr>
          <w:rFonts w:cs="B Mitra" w:hint="cs"/>
          <w:sz w:val="26"/>
          <w:szCs w:val="26"/>
          <w:rtl/>
          <w:lang w:bidi="fa-IR"/>
        </w:rPr>
        <w:t xml:space="preserve"> را بشناسد.</w:t>
      </w:r>
    </w:p>
    <w:p w14:paraId="6A5350B5" w14:textId="77777777" w:rsidR="00652647" w:rsidRDefault="00652647" w:rsidP="00E873FD">
      <w:pPr>
        <w:pStyle w:val="ListParagraph"/>
        <w:numPr>
          <w:ilvl w:val="0"/>
          <w:numId w:val="10"/>
        </w:numPr>
        <w:bidi/>
        <w:spacing w:after="0"/>
        <w:jc w:val="both"/>
        <w:rPr>
          <w:rFonts w:cs="B Mitra"/>
          <w:sz w:val="26"/>
          <w:szCs w:val="26"/>
          <w:lang w:bidi="fa-IR"/>
        </w:rPr>
      </w:pPr>
      <w:r w:rsidRPr="00652647">
        <w:rPr>
          <w:rFonts w:cs="B Mitra" w:hint="cs"/>
          <w:sz w:val="26"/>
          <w:szCs w:val="26"/>
          <w:rtl/>
          <w:lang w:bidi="fa-IR"/>
        </w:rPr>
        <w:t>توجهات تزریقی در مورد کاتترهای میدلاین</w:t>
      </w:r>
      <w:r>
        <w:rPr>
          <w:rFonts w:cs="B Mitra" w:hint="cs"/>
          <w:sz w:val="26"/>
          <w:szCs w:val="26"/>
          <w:rtl/>
          <w:lang w:bidi="fa-IR"/>
        </w:rPr>
        <w:t xml:space="preserve"> را بدرستی بیان نماید.</w:t>
      </w:r>
    </w:p>
    <w:p w14:paraId="5B85765E" w14:textId="77777777" w:rsidR="00652647" w:rsidRDefault="00652647" w:rsidP="00E873FD">
      <w:pPr>
        <w:pStyle w:val="ListParagraph"/>
        <w:numPr>
          <w:ilvl w:val="0"/>
          <w:numId w:val="10"/>
        </w:numPr>
        <w:bidi/>
        <w:spacing w:after="0"/>
        <w:jc w:val="both"/>
        <w:rPr>
          <w:rFonts w:cs="B Mitra"/>
          <w:sz w:val="26"/>
          <w:szCs w:val="26"/>
          <w:lang w:bidi="fa-IR"/>
        </w:rPr>
      </w:pPr>
      <w:r w:rsidRPr="00652647">
        <w:rPr>
          <w:rFonts w:cs="B Mitra" w:hint="cs"/>
          <w:sz w:val="26"/>
          <w:szCs w:val="26"/>
          <w:rtl/>
          <w:lang w:bidi="fa-IR"/>
        </w:rPr>
        <w:t>محل مناسب نوک کاتترهای میدلاین(نمایش گرافی)</w:t>
      </w:r>
      <w:r>
        <w:rPr>
          <w:rFonts w:cs="B Mitra" w:hint="cs"/>
          <w:sz w:val="26"/>
          <w:szCs w:val="26"/>
          <w:rtl/>
          <w:lang w:bidi="fa-IR"/>
        </w:rPr>
        <w:t xml:space="preserve"> را نشان دهد.</w:t>
      </w:r>
    </w:p>
    <w:p w14:paraId="27B06B0D" w14:textId="31AC4D47" w:rsidR="00652647" w:rsidRDefault="00652647" w:rsidP="00E873FD">
      <w:pPr>
        <w:pStyle w:val="ListParagraph"/>
        <w:numPr>
          <w:ilvl w:val="0"/>
          <w:numId w:val="10"/>
        </w:numPr>
        <w:bidi/>
        <w:spacing w:after="0"/>
        <w:jc w:val="both"/>
        <w:rPr>
          <w:rFonts w:cs="B Mitra"/>
          <w:sz w:val="26"/>
          <w:szCs w:val="26"/>
          <w:lang w:bidi="fa-IR"/>
        </w:rPr>
      </w:pPr>
      <w:r w:rsidRPr="00652647">
        <w:rPr>
          <w:rFonts w:cs="B Mitra" w:hint="cs"/>
          <w:sz w:val="26"/>
          <w:szCs w:val="26"/>
          <w:rtl/>
          <w:lang w:bidi="fa-IR"/>
        </w:rPr>
        <w:t>نکات مراقبتی پرستاری از کاتتر</w:t>
      </w:r>
      <w:r>
        <w:rPr>
          <w:rFonts w:cs="B Mitra" w:hint="cs"/>
          <w:sz w:val="26"/>
          <w:szCs w:val="26"/>
          <w:rtl/>
          <w:lang w:bidi="fa-IR"/>
        </w:rPr>
        <w:t xml:space="preserve"> را بدرستی بیان نماید.</w:t>
      </w:r>
    </w:p>
    <w:p w14:paraId="25A46B04" w14:textId="6B8637AF" w:rsidR="00652647" w:rsidRDefault="00E873FD" w:rsidP="00E873FD">
      <w:pPr>
        <w:pStyle w:val="ListParagraph"/>
        <w:numPr>
          <w:ilvl w:val="0"/>
          <w:numId w:val="10"/>
        </w:numPr>
        <w:bidi/>
        <w:spacing w:after="0"/>
        <w:jc w:val="both"/>
        <w:rPr>
          <w:rFonts w:cs="B Mitra"/>
          <w:sz w:val="26"/>
          <w:szCs w:val="26"/>
          <w:lang w:bidi="fa-IR"/>
        </w:rPr>
      </w:pPr>
      <w:r>
        <w:rPr>
          <w:rFonts w:cs="B Mitra" w:hint="cs"/>
          <w:sz w:val="26"/>
          <w:szCs w:val="26"/>
          <w:rtl/>
          <w:lang w:bidi="fa-IR"/>
        </w:rPr>
        <w:t xml:space="preserve">اصول </w:t>
      </w:r>
      <w:r w:rsidR="00652647" w:rsidRPr="00652647">
        <w:rPr>
          <w:rFonts w:cs="B Mitra" w:hint="cs"/>
          <w:sz w:val="26"/>
          <w:szCs w:val="26"/>
          <w:rtl/>
          <w:lang w:bidi="fa-IR"/>
        </w:rPr>
        <w:t>دارودرمانی با کاتتر</w:t>
      </w:r>
      <w:r w:rsidR="00652647">
        <w:rPr>
          <w:rFonts w:cs="B Mitra" w:hint="cs"/>
          <w:sz w:val="26"/>
          <w:szCs w:val="26"/>
          <w:rtl/>
          <w:lang w:bidi="fa-IR"/>
        </w:rPr>
        <w:t xml:space="preserve"> را بدرستی ذکر نماید.</w:t>
      </w:r>
    </w:p>
    <w:p w14:paraId="3F92DC26" w14:textId="1683A265" w:rsidR="00652647" w:rsidRDefault="00652647" w:rsidP="00E873FD">
      <w:pPr>
        <w:pStyle w:val="ListParagraph"/>
        <w:numPr>
          <w:ilvl w:val="0"/>
          <w:numId w:val="10"/>
        </w:numPr>
        <w:bidi/>
        <w:spacing w:after="0"/>
        <w:jc w:val="both"/>
        <w:rPr>
          <w:rFonts w:cs="B Mitra"/>
          <w:sz w:val="26"/>
          <w:szCs w:val="26"/>
          <w:lang w:bidi="fa-IR"/>
        </w:rPr>
      </w:pPr>
      <w:r w:rsidRPr="00652647">
        <w:rPr>
          <w:rFonts w:cs="B Mitra" w:hint="cs"/>
          <w:sz w:val="26"/>
          <w:szCs w:val="26"/>
          <w:rtl/>
          <w:lang w:bidi="fa-IR"/>
        </w:rPr>
        <w:t xml:space="preserve">توجه درباره تجویز فرآورده و خونگیری از کاتتر </w:t>
      </w:r>
      <w:r>
        <w:rPr>
          <w:rFonts w:cs="B Mitra" w:hint="cs"/>
          <w:sz w:val="26"/>
          <w:szCs w:val="26"/>
          <w:rtl/>
          <w:lang w:bidi="fa-IR"/>
        </w:rPr>
        <w:t xml:space="preserve"> را بکار ببندد.</w:t>
      </w:r>
    </w:p>
    <w:p w14:paraId="116F8294" w14:textId="5489E795" w:rsidR="00652647" w:rsidRDefault="00652647" w:rsidP="00E873FD">
      <w:pPr>
        <w:pStyle w:val="ListParagraph"/>
        <w:numPr>
          <w:ilvl w:val="0"/>
          <w:numId w:val="10"/>
        </w:numPr>
        <w:bidi/>
        <w:spacing w:after="0"/>
        <w:jc w:val="both"/>
        <w:rPr>
          <w:rFonts w:cs="B Mitra"/>
          <w:sz w:val="26"/>
          <w:szCs w:val="26"/>
          <w:lang w:bidi="fa-IR"/>
        </w:rPr>
      </w:pPr>
      <w:r w:rsidRPr="00652647">
        <w:rPr>
          <w:rFonts w:cs="B Mitra" w:hint="cs"/>
          <w:sz w:val="26"/>
          <w:szCs w:val="26"/>
          <w:rtl/>
          <w:lang w:bidi="fa-IR"/>
        </w:rPr>
        <w:t xml:space="preserve">فلاشینگ </w:t>
      </w:r>
      <w:r>
        <w:rPr>
          <w:rFonts w:cs="B Mitra" w:hint="cs"/>
          <w:sz w:val="26"/>
          <w:szCs w:val="26"/>
          <w:rtl/>
          <w:lang w:bidi="fa-IR"/>
        </w:rPr>
        <w:t>و</w:t>
      </w:r>
      <w:r w:rsidRPr="00652647">
        <w:rPr>
          <w:rFonts w:cs="B Mitra" w:hint="cs"/>
          <w:sz w:val="26"/>
          <w:szCs w:val="26"/>
          <w:rtl/>
          <w:lang w:bidi="fa-IR"/>
        </w:rPr>
        <w:t xml:space="preserve"> شستشوی کاتتر</w:t>
      </w:r>
      <w:r>
        <w:rPr>
          <w:rFonts w:cs="B Mitra" w:hint="cs"/>
          <w:sz w:val="26"/>
          <w:szCs w:val="26"/>
          <w:rtl/>
          <w:lang w:bidi="fa-IR"/>
        </w:rPr>
        <w:t xml:space="preserve"> را بدرستی اجرا نماید.</w:t>
      </w:r>
    </w:p>
    <w:p w14:paraId="309843C8" w14:textId="77777777" w:rsidR="00E873FD" w:rsidRDefault="00652647" w:rsidP="00E873FD">
      <w:pPr>
        <w:pStyle w:val="ListParagraph"/>
        <w:numPr>
          <w:ilvl w:val="0"/>
          <w:numId w:val="10"/>
        </w:numPr>
        <w:tabs>
          <w:tab w:val="left" w:pos="3930"/>
        </w:tabs>
        <w:bidi/>
        <w:jc w:val="both"/>
        <w:rPr>
          <w:rFonts w:cs="B Mitra"/>
          <w:sz w:val="26"/>
          <w:szCs w:val="26"/>
          <w:lang w:bidi="fa-IR"/>
        </w:rPr>
      </w:pPr>
      <w:r w:rsidRPr="00652647">
        <w:rPr>
          <w:rFonts w:cs="B Mitra" w:hint="cs"/>
          <w:sz w:val="26"/>
          <w:szCs w:val="26"/>
          <w:rtl/>
          <w:lang w:bidi="fa-IR"/>
        </w:rPr>
        <w:t>عوارضی که حین تعبیه ممکن است اتفاق بیفتد (خونریزی، جای گیری ناصحیح نوک کاتتر)را بیان نماید.</w:t>
      </w:r>
    </w:p>
    <w:p w14:paraId="10ED931B" w14:textId="2C0AACE9" w:rsidR="00652647" w:rsidRPr="00E873FD" w:rsidRDefault="00652647" w:rsidP="00E873FD">
      <w:pPr>
        <w:pStyle w:val="ListParagraph"/>
        <w:numPr>
          <w:ilvl w:val="0"/>
          <w:numId w:val="10"/>
        </w:numPr>
        <w:tabs>
          <w:tab w:val="left" w:pos="3930"/>
        </w:tabs>
        <w:bidi/>
        <w:jc w:val="both"/>
        <w:rPr>
          <w:rFonts w:cs="B Mitra"/>
          <w:sz w:val="26"/>
          <w:szCs w:val="26"/>
          <w:rtl/>
          <w:lang w:bidi="fa-IR"/>
        </w:rPr>
      </w:pPr>
      <w:r w:rsidRPr="00E873FD">
        <w:rPr>
          <w:rFonts w:cs="B Mitra" w:hint="cs"/>
          <w:sz w:val="26"/>
          <w:szCs w:val="26"/>
          <w:rtl/>
          <w:lang w:bidi="fa-IR"/>
        </w:rPr>
        <w:t>هر یک از عوارض و روش های پیشگیری ومدیریت این عوارض</w:t>
      </w:r>
      <w:r w:rsidR="00E873FD" w:rsidRPr="00E873FD">
        <w:rPr>
          <w:rFonts w:cs="B Mitra" w:hint="cs"/>
          <w:sz w:val="26"/>
          <w:szCs w:val="26"/>
          <w:rtl/>
          <w:lang w:bidi="fa-IR"/>
        </w:rPr>
        <w:t xml:space="preserve"> (فلبیت، انسدادکاتتر، مهاجرت کاتتر، پلورال افیوژن، پریکاردیال افیوژن)</w:t>
      </w:r>
      <w:r w:rsidRPr="00E873FD">
        <w:rPr>
          <w:rFonts w:cs="B Mitra" w:hint="cs"/>
          <w:sz w:val="26"/>
          <w:szCs w:val="26"/>
          <w:rtl/>
          <w:lang w:bidi="fa-IR"/>
        </w:rPr>
        <w:t xml:space="preserve"> را شناسایی نماید.</w:t>
      </w:r>
    </w:p>
    <w:p w14:paraId="05312D68" w14:textId="48DF3295" w:rsidR="00652647" w:rsidRPr="00652647" w:rsidRDefault="00652647" w:rsidP="00E873FD">
      <w:pPr>
        <w:pStyle w:val="ListParagraph"/>
        <w:numPr>
          <w:ilvl w:val="0"/>
          <w:numId w:val="10"/>
        </w:numPr>
        <w:tabs>
          <w:tab w:val="left" w:pos="3930"/>
        </w:tabs>
        <w:bidi/>
        <w:jc w:val="both"/>
        <w:rPr>
          <w:rFonts w:cs="B Mitra"/>
          <w:sz w:val="26"/>
          <w:szCs w:val="26"/>
          <w:lang w:bidi="fa-IR"/>
        </w:rPr>
      </w:pPr>
      <w:r w:rsidRPr="00652647">
        <w:rPr>
          <w:rFonts w:cs="B Mitra" w:hint="cs"/>
          <w:sz w:val="26"/>
          <w:szCs w:val="26"/>
          <w:rtl/>
          <w:lang w:bidi="fa-IR"/>
        </w:rPr>
        <w:t xml:space="preserve">عفونت خونی مرتبط با کاتتر ورید مرکزی </w:t>
      </w:r>
      <w:r w:rsidRPr="00652647">
        <w:rPr>
          <w:rFonts w:cs="B Mitra"/>
          <w:sz w:val="26"/>
          <w:szCs w:val="26"/>
          <w:lang w:bidi="fa-IR"/>
        </w:rPr>
        <w:t>CLABSI</w:t>
      </w:r>
      <w:r w:rsidRPr="00652647">
        <w:rPr>
          <w:rFonts w:cs="B Mitra" w:hint="cs"/>
          <w:sz w:val="26"/>
          <w:szCs w:val="26"/>
          <w:rtl/>
          <w:lang w:bidi="fa-IR"/>
        </w:rPr>
        <w:t xml:space="preserve"> را ذکر نماید.</w:t>
      </w:r>
    </w:p>
    <w:p w14:paraId="0A2DB2B1" w14:textId="2273870E" w:rsidR="000C7326" w:rsidRDefault="00E873FD" w:rsidP="00652647">
      <w:pPr>
        <w:bidi/>
        <w:spacing w:after="0"/>
        <w:rPr>
          <w:rFonts w:cs="B Mitra"/>
          <w:b/>
          <w:bCs/>
          <w:sz w:val="24"/>
          <w:szCs w:val="24"/>
        </w:rPr>
      </w:pPr>
      <w:r>
        <w:rPr>
          <w:rFonts w:cs="B Mitra" w:hint="cs"/>
          <w:b/>
          <w:bCs/>
          <w:sz w:val="24"/>
          <w:szCs w:val="24"/>
          <w:rtl/>
        </w:rPr>
        <w:lastRenderedPageBreak/>
        <w:t>منابع:</w:t>
      </w:r>
    </w:p>
    <w:p w14:paraId="3E6AC9F1" w14:textId="77777777" w:rsidR="006F0016" w:rsidRDefault="006F0016" w:rsidP="006F0016">
      <w:pPr>
        <w:bidi/>
        <w:spacing w:after="0"/>
        <w:rPr>
          <w:rFonts w:cs="B Mitra"/>
          <w:b/>
          <w:bCs/>
          <w:sz w:val="24"/>
          <w:szCs w:val="24"/>
          <w:rtl/>
        </w:rPr>
      </w:pPr>
    </w:p>
    <w:p w14:paraId="573FCCAC" w14:textId="77777777" w:rsidR="006F0016" w:rsidRPr="006F0016" w:rsidRDefault="006F0016" w:rsidP="006F0016">
      <w:pPr>
        <w:pStyle w:val="ListParagraph"/>
        <w:numPr>
          <w:ilvl w:val="0"/>
          <w:numId w:val="12"/>
        </w:numPr>
        <w:spacing w:after="0"/>
        <w:jc w:val="both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proofErr w:type="spellStart"/>
      <w:r w:rsidRPr="006F0016">
        <w:rPr>
          <w:rFonts w:ascii="Arial" w:hAnsi="Arial" w:cs="Arial"/>
          <w:color w:val="222222"/>
          <w:sz w:val="20"/>
          <w:szCs w:val="20"/>
          <w:shd w:val="clear" w:color="auto" w:fill="FFFFFF"/>
        </w:rPr>
        <w:t>Ramasethu</w:t>
      </w:r>
      <w:proofErr w:type="spellEnd"/>
      <w:r w:rsidRPr="006F0016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, J., &amp; </w:t>
      </w:r>
      <w:proofErr w:type="spellStart"/>
      <w:r w:rsidRPr="006F0016">
        <w:rPr>
          <w:rFonts w:ascii="Arial" w:hAnsi="Arial" w:cs="Arial"/>
          <w:color w:val="222222"/>
          <w:sz w:val="20"/>
          <w:szCs w:val="20"/>
          <w:shd w:val="clear" w:color="auto" w:fill="FFFFFF"/>
        </w:rPr>
        <w:t>Seo</w:t>
      </w:r>
      <w:proofErr w:type="spellEnd"/>
      <w:r w:rsidRPr="006F0016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, S. (2019). MacDonald's atlas of procedures in neonatology. Lippincott Williams &amp; Wilkins. </w:t>
      </w:r>
    </w:p>
    <w:p w14:paraId="5B396F59" w14:textId="2F2C72E0" w:rsidR="006F0016" w:rsidRPr="006F0016" w:rsidRDefault="006F0016" w:rsidP="006F0016">
      <w:pPr>
        <w:pStyle w:val="ListParagraph"/>
        <w:numPr>
          <w:ilvl w:val="0"/>
          <w:numId w:val="12"/>
        </w:numPr>
        <w:spacing w:after="0"/>
        <w:jc w:val="both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 w:rsidRPr="006F0016">
        <w:rPr>
          <w:rFonts w:ascii="Arial" w:hAnsi="Arial" w:cs="Arial"/>
          <w:color w:val="222222"/>
          <w:sz w:val="20"/>
          <w:szCs w:val="20"/>
          <w:shd w:val="clear" w:color="auto" w:fill="FFFFFF"/>
        </w:rPr>
        <w:t>South Wales Intravenous Access Advisory Group, Guidelines for the Care and Maintenance of a Peripherally Inserted Central Catheter (PICC), 2024</w:t>
      </w:r>
    </w:p>
    <w:p w14:paraId="42450DF9" w14:textId="77777777" w:rsidR="00046BBE" w:rsidRDefault="00046BBE" w:rsidP="00046BBE">
      <w:pPr>
        <w:spacing w:after="0"/>
        <w:rPr>
          <w:rFonts w:cs="B Mitra"/>
          <w:b/>
          <w:bCs/>
          <w:sz w:val="24"/>
          <w:szCs w:val="24"/>
          <w:rtl/>
          <w:lang w:bidi="fa-IR"/>
        </w:rPr>
      </w:pPr>
    </w:p>
    <w:p w14:paraId="27EF2AE2" w14:textId="46278E69" w:rsidR="00046BBE" w:rsidRPr="006F0016" w:rsidRDefault="00046BBE" w:rsidP="006F0016">
      <w:pPr>
        <w:pStyle w:val="ListParagraph"/>
        <w:numPr>
          <w:ilvl w:val="0"/>
          <w:numId w:val="12"/>
        </w:numPr>
        <w:bidi/>
        <w:spacing w:after="0"/>
        <w:rPr>
          <w:rFonts w:cs="B Mitra"/>
          <w:sz w:val="24"/>
          <w:szCs w:val="24"/>
          <w:lang w:bidi="fa-IR"/>
        </w:rPr>
      </w:pPr>
      <w:r w:rsidRPr="006F0016">
        <w:rPr>
          <w:rFonts w:cs="B Mitra"/>
          <w:sz w:val="24"/>
          <w:szCs w:val="24"/>
          <w:rtl/>
        </w:rPr>
        <w:t>راهنمای گام به گام تعبیه کاتتر مرکزی از طریق پوستی</w:t>
      </w:r>
      <w:r w:rsidRPr="006F0016">
        <w:rPr>
          <w:rFonts w:cs="B Mitra"/>
          <w:sz w:val="24"/>
          <w:szCs w:val="24"/>
          <w:lang w:bidi="fa-IR"/>
        </w:rPr>
        <w:t xml:space="preserve"> PICC </w:t>
      </w:r>
      <w:r w:rsidRPr="006F0016">
        <w:rPr>
          <w:rFonts w:cs="B Mitra"/>
          <w:sz w:val="24"/>
          <w:szCs w:val="24"/>
          <w:rtl/>
        </w:rPr>
        <w:t>در دوره نوزادی</w:t>
      </w:r>
      <w:r w:rsidRPr="006F0016">
        <w:rPr>
          <w:rFonts w:cs="B Mitra" w:hint="cs"/>
          <w:sz w:val="24"/>
          <w:szCs w:val="24"/>
          <w:rtl/>
        </w:rPr>
        <w:t>، نشر جامعه نگر</w:t>
      </w:r>
    </w:p>
    <w:p w14:paraId="24ED65D1" w14:textId="77777777" w:rsidR="00046BBE" w:rsidRPr="00652647" w:rsidRDefault="00046BBE" w:rsidP="00046BBE">
      <w:pPr>
        <w:bidi/>
        <w:spacing w:after="0"/>
        <w:rPr>
          <w:rFonts w:cs="B Mitra"/>
          <w:b/>
          <w:bCs/>
          <w:sz w:val="24"/>
          <w:szCs w:val="24"/>
          <w:rtl/>
          <w:lang w:bidi="fa-IR"/>
        </w:rPr>
      </w:pPr>
    </w:p>
    <w:sectPr w:rsidR="00046BBE" w:rsidRPr="00652647" w:rsidSect="00F51BF7">
      <w:footerReference w:type="default" r:id="rId10"/>
      <w:footnotePr>
        <w:numRestart w:val="eachPage"/>
      </w:footnotePr>
      <w:pgSz w:w="12240" w:h="15840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D95847" w14:textId="77777777" w:rsidR="008B0B81" w:rsidRDefault="008B0B81" w:rsidP="00EB6DB3">
      <w:pPr>
        <w:spacing w:after="0" w:line="240" w:lineRule="auto"/>
      </w:pPr>
      <w:r>
        <w:separator/>
      </w:r>
    </w:p>
  </w:endnote>
  <w:endnote w:type="continuationSeparator" w:id="0">
    <w:p w14:paraId="428FE1F2" w14:textId="77777777" w:rsidR="008B0B81" w:rsidRDefault="008B0B81" w:rsidP="00EB6D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tra">
    <w:altName w:val="Courier New"/>
    <w:panose1 w:val="00000500000000000000"/>
    <w:charset w:val="B2"/>
    <w:family w:val="auto"/>
    <w:pitch w:val="variable"/>
    <w:sig w:usb0="00002001" w:usb1="00000000" w:usb2="00000000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-46835559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B9BB28B" w14:textId="0A2D13B9" w:rsidR="00337E9D" w:rsidRDefault="00337E9D" w:rsidP="00337E9D">
        <w:pPr>
          <w:pStyle w:val="Footer"/>
          <w:bidi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D011A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14:paraId="2004503B" w14:textId="77777777" w:rsidR="00337E9D" w:rsidRDefault="00337E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992DE5" w14:textId="77777777" w:rsidR="008B0B81" w:rsidRDefault="008B0B81" w:rsidP="00EB6DB3">
      <w:pPr>
        <w:spacing w:after="0" w:line="240" w:lineRule="auto"/>
      </w:pPr>
      <w:r>
        <w:separator/>
      </w:r>
    </w:p>
  </w:footnote>
  <w:footnote w:type="continuationSeparator" w:id="0">
    <w:p w14:paraId="25BE4BA2" w14:textId="77777777" w:rsidR="008B0B81" w:rsidRDefault="008B0B81" w:rsidP="00EB6DB3">
      <w:pPr>
        <w:spacing w:after="0" w:line="240" w:lineRule="auto"/>
      </w:pPr>
      <w:r>
        <w:continuationSeparator/>
      </w:r>
    </w:p>
  </w:footnote>
  <w:footnote w:id="1">
    <w:p w14:paraId="23459BAF" w14:textId="75183033" w:rsidR="00B237F7" w:rsidRPr="00B237F7" w:rsidRDefault="00B237F7" w:rsidP="00B237F7">
      <w:pPr>
        <w:tabs>
          <w:tab w:val="right" w:pos="854"/>
        </w:tabs>
        <w:autoSpaceDE w:val="0"/>
        <w:autoSpaceDN w:val="0"/>
        <w:bidi/>
        <w:adjustRightInd w:val="0"/>
        <w:spacing w:after="0" w:line="420" w:lineRule="atLeast"/>
        <w:jc w:val="both"/>
        <w:rPr>
          <w:rFonts w:ascii="Times New Roman" w:eastAsia="Times New Roman" w:hAnsi="Times New Roman" w:cs="B Nazanin"/>
          <w:b/>
          <w:bCs/>
          <w:color w:val="000000"/>
          <w:sz w:val="20"/>
          <w:szCs w:val="20"/>
          <w:rtl/>
        </w:rPr>
      </w:pPr>
      <w:r>
        <w:rPr>
          <w:rStyle w:val="FootnoteReference"/>
        </w:rPr>
        <w:footnoteRef/>
      </w:r>
      <w:r>
        <w:t xml:space="preserve"> </w:t>
      </w:r>
      <w:r w:rsidRPr="00B237F7">
        <w:rPr>
          <w:rFonts w:ascii="Times New Roman" w:eastAsia="Times New Roman" w:hAnsi="Times New Roman" w:cs="B Nazanin" w:hint="cs"/>
          <w:color w:val="000000"/>
          <w:rtl/>
          <w:lang w:bidi="fa-IR"/>
        </w:rPr>
        <w:t xml:space="preserve">مشتمل بر: </w:t>
      </w:r>
      <w:r>
        <w:rPr>
          <w:rFonts w:ascii="Times New Roman" w:eastAsia="Times New Roman" w:hAnsi="Times New Roman" w:cs="B Nazanin" w:hint="cs"/>
          <w:color w:val="000000"/>
          <w:rtl/>
          <w:lang w:bidi="fa-IR"/>
        </w:rPr>
        <w:t xml:space="preserve">نظري، عملي و یا </w:t>
      </w:r>
      <w:r w:rsidRPr="00B237F7">
        <w:rPr>
          <w:rFonts w:ascii="Times New Roman" w:eastAsia="Times New Roman" w:hAnsi="Times New Roman" w:cs="B Nazanin" w:hint="cs"/>
          <w:color w:val="000000"/>
          <w:rtl/>
          <w:lang w:bidi="fa-IR"/>
        </w:rPr>
        <w:t>نظري- عملي به تفكيك تعداد واحدهاي مصوب. (مثال: 2 واحد نظری، 1 واحد عملی)</w:t>
      </w:r>
    </w:p>
    <w:p w14:paraId="1257EDBA" w14:textId="213BAA12" w:rsidR="00B237F7" w:rsidRDefault="00B237F7" w:rsidP="00B237F7">
      <w:pPr>
        <w:pStyle w:val="FootnoteText"/>
        <w:bidi/>
        <w:rPr>
          <w:rtl/>
          <w:lang w:bidi="fa-IR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6453A0"/>
    <w:multiLevelType w:val="hybridMultilevel"/>
    <w:tmpl w:val="DE26D1E2"/>
    <w:lvl w:ilvl="0" w:tplc="19D2F5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B867FB"/>
    <w:multiLevelType w:val="hybridMultilevel"/>
    <w:tmpl w:val="ABD0F4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CE7F66"/>
    <w:multiLevelType w:val="hybridMultilevel"/>
    <w:tmpl w:val="8CFAEE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5F0603"/>
    <w:multiLevelType w:val="hybridMultilevel"/>
    <w:tmpl w:val="A6CC51A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ABF77B8"/>
    <w:multiLevelType w:val="hybridMultilevel"/>
    <w:tmpl w:val="508A2B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1C0AAC"/>
    <w:multiLevelType w:val="hybridMultilevel"/>
    <w:tmpl w:val="4510FA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4A175D0"/>
    <w:multiLevelType w:val="hybridMultilevel"/>
    <w:tmpl w:val="494430DC"/>
    <w:lvl w:ilvl="0" w:tplc="B89EF3A2">
      <w:start w:val="2"/>
      <w:numFmt w:val="bullet"/>
      <w:lvlText w:val="-"/>
      <w:lvlJc w:val="left"/>
      <w:pPr>
        <w:ind w:left="720" w:hanging="360"/>
      </w:pPr>
      <w:rPr>
        <w:rFonts w:asciiTheme="majorBidi" w:eastAsiaTheme="minorHAnsi" w:hAnsiTheme="majorBid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A604E2"/>
    <w:multiLevelType w:val="hybridMultilevel"/>
    <w:tmpl w:val="08BA38A0"/>
    <w:lvl w:ilvl="0" w:tplc="9656C514">
      <w:start w:val="1"/>
      <w:numFmt w:val="decimal"/>
      <w:lvlText w:val="%1-"/>
      <w:lvlJc w:val="left"/>
      <w:pPr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1E1006"/>
    <w:multiLevelType w:val="hybridMultilevel"/>
    <w:tmpl w:val="2F1A67F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DC2B01"/>
    <w:multiLevelType w:val="hybridMultilevel"/>
    <w:tmpl w:val="ED5441C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05337D"/>
    <w:multiLevelType w:val="hybridMultilevel"/>
    <w:tmpl w:val="F6BC154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78565F"/>
    <w:multiLevelType w:val="hybridMultilevel"/>
    <w:tmpl w:val="67964F5C"/>
    <w:lvl w:ilvl="0" w:tplc="7302A5BA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10"/>
  </w:num>
  <w:num w:numId="4">
    <w:abstractNumId w:val="9"/>
  </w:num>
  <w:num w:numId="5">
    <w:abstractNumId w:val="8"/>
  </w:num>
  <w:num w:numId="6">
    <w:abstractNumId w:val="0"/>
  </w:num>
  <w:num w:numId="7">
    <w:abstractNumId w:val="2"/>
  </w:num>
  <w:num w:numId="8">
    <w:abstractNumId w:val="11"/>
  </w:num>
  <w:num w:numId="9">
    <w:abstractNumId w:val="5"/>
  </w:num>
  <w:num w:numId="10">
    <w:abstractNumId w:val="1"/>
  </w:num>
  <w:num w:numId="11">
    <w:abstractNumId w:val="3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33C"/>
    <w:rsid w:val="0000437E"/>
    <w:rsid w:val="000169D9"/>
    <w:rsid w:val="00041B5D"/>
    <w:rsid w:val="00046BBE"/>
    <w:rsid w:val="00047FD1"/>
    <w:rsid w:val="00052BAA"/>
    <w:rsid w:val="00055B05"/>
    <w:rsid w:val="00060C33"/>
    <w:rsid w:val="00061FAB"/>
    <w:rsid w:val="00063ECA"/>
    <w:rsid w:val="0006432E"/>
    <w:rsid w:val="00071BE5"/>
    <w:rsid w:val="000921C5"/>
    <w:rsid w:val="00096A68"/>
    <w:rsid w:val="000A746B"/>
    <w:rsid w:val="000B5704"/>
    <w:rsid w:val="000B7123"/>
    <w:rsid w:val="000C7326"/>
    <w:rsid w:val="000D393B"/>
    <w:rsid w:val="000E51A7"/>
    <w:rsid w:val="000E701A"/>
    <w:rsid w:val="000F3FF3"/>
    <w:rsid w:val="00100BCF"/>
    <w:rsid w:val="0012159D"/>
    <w:rsid w:val="00130C50"/>
    <w:rsid w:val="00145B73"/>
    <w:rsid w:val="00145E3E"/>
    <w:rsid w:val="00154C6F"/>
    <w:rsid w:val="001567FC"/>
    <w:rsid w:val="001713A3"/>
    <w:rsid w:val="00180C87"/>
    <w:rsid w:val="00186948"/>
    <w:rsid w:val="00187E54"/>
    <w:rsid w:val="001906C5"/>
    <w:rsid w:val="00193733"/>
    <w:rsid w:val="00194C8D"/>
    <w:rsid w:val="001A3533"/>
    <w:rsid w:val="001B6A38"/>
    <w:rsid w:val="001C5C92"/>
    <w:rsid w:val="001D29D6"/>
    <w:rsid w:val="001D2D1F"/>
    <w:rsid w:val="001D336C"/>
    <w:rsid w:val="001F31CB"/>
    <w:rsid w:val="002034ED"/>
    <w:rsid w:val="0020548F"/>
    <w:rsid w:val="00217F24"/>
    <w:rsid w:val="00220DB2"/>
    <w:rsid w:val="002218E7"/>
    <w:rsid w:val="00225B88"/>
    <w:rsid w:val="0023278D"/>
    <w:rsid w:val="002547D1"/>
    <w:rsid w:val="002714E8"/>
    <w:rsid w:val="00277644"/>
    <w:rsid w:val="00277BB7"/>
    <w:rsid w:val="00282ABB"/>
    <w:rsid w:val="0029396B"/>
    <w:rsid w:val="002942FF"/>
    <w:rsid w:val="002B27AF"/>
    <w:rsid w:val="002C162C"/>
    <w:rsid w:val="002C666F"/>
    <w:rsid w:val="002D5FD3"/>
    <w:rsid w:val="002E06E6"/>
    <w:rsid w:val="003208E8"/>
    <w:rsid w:val="003225EB"/>
    <w:rsid w:val="00335958"/>
    <w:rsid w:val="00336EBE"/>
    <w:rsid w:val="00337E9D"/>
    <w:rsid w:val="00357089"/>
    <w:rsid w:val="00364A0B"/>
    <w:rsid w:val="00366A61"/>
    <w:rsid w:val="0038172F"/>
    <w:rsid w:val="003909B8"/>
    <w:rsid w:val="003934BE"/>
    <w:rsid w:val="003C19F8"/>
    <w:rsid w:val="003C3250"/>
    <w:rsid w:val="003D51D0"/>
    <w:rsid w:val="003D5FAE"/>
    <w:rsid w:val="003E0236"/>
    <w:rsid w:val="003E6D84"/>
    <w:rsid w:val="003F5911"/>
    <w:rsid w:val="004005EE"/>
    <w:rsid w:val="00401B3A"/>
    <w:rsid w:val="00426476"/>
    <w:rsid w:val="00445D64"/>
    <w:rsid w:val="00445D98"/>
    <w:rsid w:val="00457853"/>
    <w:rsid w:val="00460AC6"/>
    <w:rsid w:val="0047039D"/>
    <w:rsid w:val="00477B93"/>
    <w:rsid w:val="0049423D"/>
    <w:rsid w:val="0049722D"/>
    <w:rsid w:val="004B3386"/>
    <w:rsid w:val="004B3C0D"/>
    <w:rsid w:val="004E2BE7"/>
    <w:rsid w:val="004E306D"/>
    <w:rsid w:val="004E3DA5"/>
    <w:rsid w:val="004E70F4"/>
    <w:rsid w:val="004F0DD5"/>
    <w:rsid w:val="004F2009"/>
    <w:rsid w:val="004F7A59"/>
    <w:rsid w:val="00505865"/>
    <w:rsid w:val="00527E9F"/>
    <w:rsid w:val="00551073"/>
    <w:rsid w:val="00562721"/>
    <w:rsid w:val="00592F5F"/>
    <w:rsid w:val="005957C4"/>
    <w:rsid w:val="005A67D4"/>
    <w:rsid w:val="005A73D4"/>
    <w:rsid w:val="005C06A3"/>
    <w:rsid w:val="005E03FB"/>
    <w:rsid w:val="005E09A9"/>
    <w:rsid w:val="005E1787"/>
    <w:rsid w:val="005E730A"/>
    <w:rsid w:val="005F151B"/>
    <w:rsid w:val="005F23E2"/>
    <w:rsid w:val="0062048A"/>
    <w:rsid w:val="00632F6B"/>
    <w:rsid w:val="0065017B"/>
    <w:rsid w:val="00652647"/>
    <w:rsid w:val="006562BE"/>
    <w:rsid w:val="006612CE"/>
    <w:rsid w:val="0067621F"/>
    <w:rsid w:val="00684E56"/>
    <w:rsid w:val="006C3301"/>
    <w:rsid w:val="006D4F70"/>
    <w:rsid w:val="006D780A"/>
    <w:rsid w:val="006E5B52"/>
    <w:rsid w:val="006F0016"/>
    <w:rsid w:val="00712158"/>
    <w:rsid w:val="00716BE3"/>
    <w:rsid w:val="0073222F"/>
    <w:rsid w:val="00757159"/>
    <w:rsid w:val="00763530"/>
    <w:rsid w:val="007655B2"/>
    <w:rsid w:val="007A289E"/>
    <w:rsid w:val="007B1C56"/>
    <w:rsid w:val="007B3E77"/>
    <w:rsid w:val="007E0732"/>
    <w:rsid w:val="007E604E"/>
    <w:rsid w:val="007F2C21"/>
    <w:rsid w:val="007F4389"/>
    <w:rsid w:val="00812EFA"/>
    <w:rsid w:val="00816A2F"/>
    <w:rsid w:val="008454C1"/>
    <w:rsid w:val="0084729F"/>
    <w:rsid w:val="00852EA4"/>
    <w:rsid w:val="00885BF8"/>
    <w:rsid w:val="00896A0B"/>
    <w:rsid w:val="008A1031"/>
    <w:rsid w:val="008B0B81"/>
    <w:rsid w:val="008C1F03"/>
    <w:rsid w:val="008E495F"/>
    <w:rsid w:val="00914CAC"/>
    <w:rsid w:val="00933443"/>
    <w:rsid w:val="009340B5"/>
    <w:rsid w:val="009375F5"/>
    <w:rsid w:val="00946D4D"/>
    <w:rsid w:val="009527CD"/>
    <w:rsid w:val="00971252"/>
    <w:rsid w:val="009848FC"/>
    <w:rsid w:val="009A0090"/>
    <w:rsid w:val="009A06E2"/>
    <w:rsid w:val="009A7BB0"/>
    <w:rsid w:val="009B5298"/>
    <w:rsid w:val="009E629C"/>
    <w:rsid w:val="009F4CC0"/>
    <w:rsid w:val="00A06E26"/>
    <w:rsid w:val="00A11602"/>
    <w:rsid w:val="00A178F2"/>
    <w:rsid w:val="00A27FC7"/>
    <w:rsid w:val="00A34816"/>
    <w:rsid w:val="00A55173"/>
    <w:rsid w:val="00A61F6D"/>
    <w:rsid w:val="00A65BBB"/>
    <w:rsid w:val="00A667B5"/>
    <w:rsid w:val="00AA3DED"/>
    <w:rsid w:val="00AA41DE"/>
    <w:rsid w:val="00AB5CAE"/>
    <w:rsid w:val="00AE1443"/>
    <w:rsid w:val="00AE630C"/>
    <w:rsid w:val="00AE6C53"/>
    <w:rsid w:val="00AF649A"/>
    <w:rsid w:val="00B02343"/>
    <w:rsid w:val="00B03A8F"/>
    <w:rsid w:val="00B03A95"/>
    <w:rsid w:val="00B05C66"/>
    <w:rsid w:val="00B14502"/>
    <w:rsid w:val="00B237F7"/>
    <w:rsid w:val="00B37985"/>
    <w:rsid w:val="00B420E2"/>
    <w:rsid w:val="00B4711B"/>
    <w:rsid w:val="00B77FBC"/>
    <w:rsid w:val="00B80410"/>
    <w:rsid w:val="00B9475A"/>
    <w:rsid w:val="00B977E0"/>
    <w:rsid w:val="00BA3294"/>
    <w:rsid w:val="00BC48B9"/>
    <w:rsid w:val="00BE4941"/>
    <w:rsid w:val="00BF350D"/>
    <w:rsid w:val="00BF7443"/>
    <w:rsid w:val="00C06AFF"/>
    <w:rsid w:val="00C12AB4"/>
    <w:rsid w:val="00C15621"/>
    <w:rsid w:val="00C40A64"/>
    <w:rsid w:val="00C5164A"/>
    <w:rsid w:val="00C63B0C"/>
    <w:rsid w:val="00C71788"/>
    <w:rsid w:val="00C81167"/>
    <w:rsid w:val="00C82781"/>
    <w:rsid w:val="00C85ABA"/>
    <w:rsid w:val="00C91E86"/>
    <w:rsid w:val="00CA5986"/>
    <w:rsid w:val="00CB11FC"/>
    <w:rsid w:val="00CC7981"/>
    <w:rsid w:val="00CF42BB"/>
    <w:rsid w:val="00D076A1"/>
    <w:rsid w:val="00D237ED"/>
    <w:rsid w:val="00D258F5"/>
    <w:rsid w:val="00D272D4"/>
    <w:rsid w:val="00D436CC"/>
    <w:rsid w:val="00D47EB7"/>
    <w:rsid w:val="00D92DAC"/>
    <w:rsid w:val="00DB28EF"/>
    <w:rsid w:val="00DB4835"/>
    <w:rsid w:val="00DC7F56"/>
    <w:rsid w:val="00DD67E8"/>
    <w:rsid w:val="00DD7900"/>
    <w:rsid w:val="00DE16FC"/>
    <w:rsid w:val="00E270DE"/>
    <w:rsid w:val="00E358C8"/>
    <w:rsid w:val="00E61F9C"/>
    <w:rsid w:val="00E620FA"/>
    <w:rsid w:val="00E66E78"/>
    <w:rsid w:val="00E70258"/>
    <w:rsid w:val="00E80C2A"/>
    <w:rsid w:val="00E873FD"/>
    <w:rsid w:val="00E95490"/>
    <w:rsid w:val="00EA1428"/>
    <w:rsid w:val="00EB6DB3"/>
    <w:rsid w:val="00EC047C"/>
    <w:rsid w:val="00EC2D0A"/>
    <w:rsid w:val="00ED011A"/>
    <w:rsid w:val="00ED3305"/>
    <w:rsid w:val="00ED7E4D"/>
    <w:rsid w:val="00EE71E0"/>
    <w:rsid w:val="00EF53E0"/>
    <w:rsid w:val="00F05B8C"/>
    <w:rsid w:val="00F11338"/>
    <w:rsid w:val="00F12E0F"/>
    <w:rsid w:val="00F25ED3"/>
    <w:rsid w:val="00F378AD"/>
    <w:rsid w:val="00F51BF7"/>
    <w:rsid w:val="00F53583"/>
    <w:rsid w:val="00F62CAD"/>
    <w:rsid w:val="00F65819"/>
    <w:rsid w:val="00F7033C"/>
    <w:rsid w:val="00F93A8F"/>
    <w:rsid w:val="00F95EA0"/>
    <w:rsid w:val="00FA17A2"/>
    <w:rsid w:val="00FB08F3"/>
    <w:rsid w:val="00FB1B92"/>
    <w:rsid w:val="00FC42B8"/>
    <w:rsid w:val="00FE5F7E"/>
    <w:rsid w:val="00FF2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99B8DE"/>
  <w15:docId w15:val="{84DC8BCD-3274-42C4-95E0-D56FC0137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3E77"/>
  </w:style>
  <w:style w:type="paragraph" w:styleId="Heading1">
    <w:name w:val="heading 1"/>
    <w:basedOn w:val="Normal"/>
    <w:link w:val="Heading1Char"/>
    <w:uiPriority w:val="9"/>
    <w:qFormat/>
    <w:rsid w:val="00F5358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848F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73D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E60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604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F12E0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GridTable4-Accent51">
    <w:name w:val="Grid Table 4 - Accent 51"/>
    <w:basedOn w:val="TableNormal"/>
    <w:uiPriority w:val="49"/>
    <w:rsid w:val="000E701A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0E70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E701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E701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70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E701A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E03FB"/>
    <w:pPr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EB6DB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B6DB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B6DB3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B145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4502"/>
  </w:style>
  <w:style w:type="paragraph" w:styleId="Footer">
    <w:name w:val="footer"/>
    <w:basedOn w:val="Normal"/>
    <w:link w:val="FooterChar"/>
    <w:uiPriority w:val="99"/>
    <w:unhideWhenUsed/>
    <w:rsid w:val="00B145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4502"/>
  </w:style>
  <w:style w:type="table" w:customStyle="1" w:styleId="TableGrid1">
    <w:name w:val="Table Grid1"/>
    <w:basedOn w:val="TableNormal"/>
    <w:next w:val="TableGrid"/>
    <w:uiPriority w:val="59"/>
    <w:rsid w:val="00145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F5358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-size-extra-large">
    <w:name w:val="a-size-extra-large"/>
    <w:basedOn w:val="DefaultParagraphFont"/>
    <w:rsid w:val="001D336C"/>
  </w:style>
  <w:style w:type="character" w:customStyle="1" w:styleId="a-size-large">
    <w:name w:val="a-size-large"/>
    <w:basedOn w:val="DefaultParagraphFont"/>
    <w:rsid w:val="001D336C"/>
  </w:style>
  <w:style w:type="character" w:customStyle="1" w:styleId="Heading3Char">
    <w:name w:val="Heading 3 Char"/>
    <w:basedOn w:val="DefaultParagraphFont"/>
    <w:link w:val="Heading3"/>
    <w:uiPriority w:val="9"/>
    <w:semiHidden/>
    <w:rsid w:val="009848F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DefaultParagraphFont"/>
    <w:uiPriority w:val="99"/>
    <w:unhideWhenUsed/>
    <w:rsid w:val="009848FC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E09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5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tajalli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7D4A8C-5BC6-4774-9CF3-1EBB11DC5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406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naghsh</dc:creator>
  <cp:lastModifiedBy>salehe tajali</cp:lastModifiedBy>
  <cp:revision>10</cp:revision>
  <cp:lastPrinted>2020-08-02T12:25:00Z</cp:lastPrinted>
  <dcterms:created xsi:type="dcterms:W3CDTF">2024-07-29T13:40:00Z</dcterms:created>
  <dcterms:modified xsi:type="dcterms:W3CDTF">2024-10-15T05:21:00Z</dcterms:modified>
</cp:coreProperties>
</file>